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微软雅黑" w:hAnsi="微软雅黑" w:eastAsia="微软雅黑" w:cs="微软雅黑"/>
          <w:i w:val="0"/>
          <w:iCs w:val="0"/>
          <w:caps w:val="0"/>
          <w:color w:val="auto"/>
          <w:spacing w:val="0"/>
          <w:sz w:val="28"/>
          <w:szCs w:val="28"/>
        </w:rPr>
      </w:pPr>
      <w:r>
        <w:rPr>
          <w:rFonts w:ascii="宋体" w:hAnsi="宋体" w:eastAsia="宋体" w:cs="宋体"/>
          <w:b/>
          <w:bCs/>
          <w:i w:val="0"/>
          <w:iCs w:val="0"/>
          <w:caps w:val="0"/>
          <w:color w:val="auto"/>
          <w:spacing w:val="0"/>
          <w:kern w:val="0"/>
          <w:sz w:val="28"/>
          <w:szCs w:val="28"/>
          <w:shd w:val="clear" w:fill="FFFFFF"/>
          <w:lang w:val="en-US" w:eastAsia="zh-CN" w:bidi="ar"/>
        </w:rPr>
        <w:t>管理体系认证程序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b/>
          <w:bCs/>
          <w:i w:val="0"/>
          <w:iCs w:val="0"/>
          <w:caps w:val="0"/>
          <w:color w:val="auto"/>
          <w:spacing w:val="0"/>
          <w:kern w:val="0"/>
          <w:sz w:val="21"/>
          <w:szCs w:val="21"/>
          <w:shd w:val="clear" w:fill="FFFFFF"/>
          <w:lang w:val="en-US" w:eastAsia="zh-CN" w:bidi="ar"/>
        </w:rPr>
        <w:t>1.申请的受理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1.1 申请方可直接与</w:t>
      </w:r>
      <w:r>
        <w:rPr>
          <w:rFonts w:hint="eastAsia" w:ascii="宋体" w:hAnsi="宋体" w:eastAsia="宋体" w:cs="宋体"/>
          <w:i w:val="0"/>
          <w:iCs w:val="0"/>
          <w:caps w:val="0"/>
          <w:color w:val="auto"/>
          <w:spacing w:val="0"/>
          <w:kern w:val="0"/>
          <w:sz w:val="21"/>
          <w:szCs w:val="21"/>
          <w:shd w:val="clear" w:fill="FFFFFF"/>
          <w:lang w:val="en-US" w:eastAsia="zh-CN" w:bidi="ar"/>
        </w:rPr>
        <w:t>市场部</w:t>
      </w:r>
      <w:r>
        <w:rPr>
          <w:rFonts w:ascii="宋体" w:hAnsi="宋体" w:eastAsia="宋体" w:cs="宋体"/>
          <w:i w:val="0"/>
          <w:iCs w:val="0"/>
          <w:caps w:val="0"/>
          <w:color w:val="auto"/>
          <w:spacing w:val="0"/>
          <w:kern w:val="0"/>
          <w:sz w:val="21"/>
          <w:szCs w:val="21"/>
          <w:shd w:val="clear" w:fill="FFFFFF"/>
          <w:lang w:val="en-US" w:eastAsia="zh-CN" w:bidi="ar"/>
        </w:rPr>
        <w:t>联系，了解有关认证程序和事项，索取有关公开文件，提出认证意向。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1.2 </w:t>
      </w:r>
      <w:r>
        <w:rPr>
          <w:rFonts w:hint="eastAsia" w:ascii="宋体" w:hAnsi="宋体" w:eastAsia="宋体" w:cs="宋体"/>
          <w:i w:val="0"/>
          <w:iCs w:val="0"/>
          <w:caps w:val="0"/>
          <w:color w:val="auto"/>
          <w:spacing w:val="0"/>
          <w:kern w:val="0"/>
          <w:sz w:val="21"/>
          <w:szCs w:val="21"/>
          <w:shd w:val="clear" w:fill="FFFFFF"/>
          <w:lang w:val="en-US" w:eastAsia="zh-CN" w:bidi="ar"/>
        </w:rPr>
        <w:t>市场</w:t>
      </w:r>
      <w:r>
        <w:rPr>
          <w:rFonts w:ascii="宋体" w:hAnsi="宋体" w:eastAsia="宋体" w:cs="宋体"/>
          <w:i w:val="0"/>
          <w:iCs w:val="0"/>
          <w:caps w:val="0"/>
          <w:color w:val="auto"/>
          <w:spacing w:val="0"/>
          <w:kern w:val="0"/>
          <w:sz w:val="21"/>
          <w:szCs w:val="21"/>
          <w:shd w:val="clear" w:fill="FFFFFF"/>
          <w:lang w:val="en-US" w:eastAsia="zh-CN" w:bidi="ar"/>
        </w:rPr>
        <w:t>部确认申请范围属于</w:t>
      </w:r>
      <w:r>
        <w:rPr>
          <w:rFonts w:hint="eastAsia" w:ascii="宋体" w:hAnsi="宋体" w:eastAsia="宋体" w:cs="宋体"/>
          <w:i w:val="0"/>
          <w:iCs w:val="0"/>
          <w:caps w:val="0"/>
          <w:color w:val="auto"/>
          <w:spacing w:val="0"/>
          <w:kern w:val="0"/>
          <w:sz w:val="21"/>
          <w:szCs w:val="21"/>
          <w:shd w:val="clear" w:fill="FFFFFF"/>
          <w:lang w:val="en-US" w:eastAsia="zh-CN" w:bidi="ar"/>
        </w:rPr>
        <w:t>微谱认证</w:t>
      </w:r>
      <w:r>
        <w:rPr>
          <w:rFonts w:ascii="宋体" w:hAnsi="宋体" w:eastAsia="宋体" w:cs="宋体"/>
          <w:i w:val="0"/>
          <w:iCs w:val="0"/>
          <w:caps w:val="0"/>
          <w:color w:val="auto"/>
          <w:spacing w:val="0"/>
          <w:kern w:val="0"/>
          <w:sz w:val="21"/>
          <w:szCs w:val="21"/>
          <w:shd w:val="clear" w:fill="FFFFFF"/>
          <w:lang w:val="en-US" w:eastAsia="zh-CN" w:bidi="ar"/>
        </w:rPr>
        <w:t>业务范围，则提供管理体系认证申请书，不属于</w:t>
      </w:r>
      <w:r>
        <w:rPr>
          <w:rFonts w:hint="eastAsia" w:ascii="宋体" w:hAnsi="宋体" w:eastAsia="宋体" w:cs="宋体"/>
          <w:i w:val="0"/>
          <w:iCs w:val="0"/>
          <w:caps w:val="0"/>
          <w:color w:val="auto"/>
          <w:spacing w:val="0"/>
          <w:kern w:val="0"/>
          <w:sz w:val="21"/>
          <w:szCs w:val="21"/>
          <w:shd w:val="clear" w:fill="FFFFFF"/>
          <w:lang w:val="en-US" w:eastAsia="zh-CN" w:bidi="ar"/>
        </w:rPr>
        <w:t>公司</w:t>
      </w:r>
      <w:r>
        <w:rPr>
          <w:rFonts w:ascii="宋体" w:hAnsi="宋体" w:eastAsia="宋体" w:cs="宋体"/>
          <w:i w:val="0"/>
          <w:iCs w:val="0"/>
          <w:caps w:val="0"/>
          <w:color w:val="auto"/>
          <w:spacing w:val="0"/>
          <w:kern w:val="0"/>
          <w:sz w:val="21"/>
          <w:szCs w:val="21"/>
          <w:shd w:val="clear" w:fill="FFFFFF"/>
          <w:lang w:val="en-US" w:eastAsia="zh-CN" w:bidi="ar"/>
        </w:rPr>
        <w:t>业务范围则予以答复。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1.3 申请方应提供一份正式的由其授权人员签署的申请书，申请书的填写应按要求真实完整地填写，并提供评审所需资料。不真实的信息，将影响认证的公正性和有效性，由此引起的责任应由申请方承担。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b/>
          <w:bCs/>
          <w:i w:val="0"/>
          <w:iCs w:val="0"/>
          <w:caps w:val="0"/>
          <w:color w:val="auto"/>
          <w:spacing w:val="0"/>
          <w:kern w:val="0"/>
          <w:sz w:val="21"/>
          <w:szCs w:val="21"/>
          <w:shd w:val="clear" w:fill="FFFFFF"/>
          <w:lang w:val="en-US" w:eastAsia="zh-CN" w:bidi="ar"/>
        </w:rPr>
        <w:t>2.申请评审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2.1 </w:t>
      </w:r>
      <w:r>
        <w:rPr>
          <w:rFonts w:hint="eastAsia" w:ascii="宋体" w:hAnsi="宋体" w:eastAsia="宋体" w:cs="宋体"/>
          <w:i w:val="0"/>
          <w:iCs w:val="0"/>
          <w:caps w:val="0"/>
          <w:color w:val="auto"/>
          <w:spacing w:val="0"/>
          <w:kern w:val="0"/>
          <w:sz w:val="21"/>
          <w:szCs w:val="21"/>
          <w:shd w:val="clear" w:fill="FFFFFF"/>
          <w:lang w:val="en-US" w:eastAsia="zh-CN" w:bidi="ar"/>
        </w:rPr>
        <w:t>市场</w:t>
      </w:r>
      <w:r>
        <w:rPr>
          <w:rFonts w:ascii="宋体" w:hAnsi="宋体" w:eastAsia="宋体" w:cs="宋体"/>
          <w:i w:val="0"/>
          <w:iCs w:val="0"/>
          <w:caps w:val="0"/>
          <w:color w:val="auto"/>
          <w:spacing w:val="0"/>
          <w:kern w:val="0"/>
          <w:sz w:val="21"/>
          <w:szCs w:val="21"/>
          <w:shd w:val="clear" w:fill="FFFFFF"/>
          <w:lang w:val="en-US" w:eastAsia="zh-CN" w:bidi="ar"/>
        </w:rPr>
        <w:t>部对认证申请及相关信息进行评审，申请人应提供以下资料：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2.1.1 管理体系手册、企业简介、营业执照及相关资料，产品/服务流程、多场所、临时场所信息。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2.1.2 申请环境、职业健康安全管理体系认证，还需提供环境因素、危险源清单、区域（活动）平面布置图、区域管网（排污）示意图，环评报告、安全评价报告、“三同时”验收及适宜的法律法规清单</w:t>
      </w:r>
      <w:r>
        <w:rPr>
          <w:rFonts w:hint="eastAsia" w:ascii="宋体" w:hAnsi="宋体" w:eastAsia="宋体" w:cs="宋体"/>
          <w:i w:val="0"/>
          <w:iCs w:val="0"/>
          <w:caps w:val="0"/>
          <w:color w:val="auto"/>
          <w:spacing w:val="0"/>
          <w:kern w:val="0"/>
          <w:sz w:val="21"/>
          <w:szCs w:val="21"/>
          <w:shd w:val="clear" w:fill="FFFFFF"/>
          <w:lang w:val="en-US" w:eastAsia="zh-CN" w:bidi="ar"/>
        </w:rPr>
        <w:t>；申请食品安全、HACCP体系还需按照规则要求提供申请材料</w:t>
      </w:r>
      <w:r>
        <w:rPr>
          <w:rFonts w:ascii="宋体" w:hAnsi="宋体" w:eastAsia="宋体" w:cs="宋体"/>
          <w:i w:val="0"/>
          <w:iCs w:val="0"/>
          <w:caps w:val="0"/>
          <w:color w:val="auto"/>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2.2 评审合格后双方签订认证合同。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b/>
          <w:bCs/>
          <w:i w:val="0"/>
          <w:iCs w:val="0"/>
          <w:caps w:val="0"/>
          <w:color w:val="auto"/>
          <w:spacing w:val="0"/>
          <w:kern w:val="0"/>
          <w:sz w:val="21"/>
          <w:szCs w:val="21"/>
          <w:shd w:val="clear" w:fill="FFFFFF"/>
          <w:lang w:val="en-US" w:eastAsia="zh-CN" w:bidi="ar"/>
        </w:rPr>
        <w:t>3.管理体系审核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3.1 正式签订合同后，</w:t>
      </w:r>
      <w:r>
        <w:rPr>
          <w:rFonts w:hint="eastAsia" w:ascii="宋体" w:hAnsi="宋体" w:eastAsia="宋体" w:cs="宋体"/>
          <w:i w:val="0"/>
          <w:iCs w:val="0"/>
          <w:caps w:val="0"/>
          <w:color w:val="auto"/>
          <w:spacing w:val="0"/>
          <w:kern w:val="0"/>
          <w:sz w:val="21"/>
          <w:szCs w:val="21"/>
          <w:shd w:val="clear" w:fill="FFFFFF"/>
          <w:lang w:val="en-US" w:eastAsia="zh-CN" w:bidi="ar"/>
        </w:rPr>
        <w:t>微谱认证</w:t>
      </w:r>
      <w:r>
        <w:rPr>
          <w:rFonts w:ascii="宋体" w:hAnsi="宋体" w:eastAsia="宋体" w:cs="宋体"/>
          <w:i w:val="0"/>
          <w:iCs w:val="0"/>
          <w:caps w:val="0"/>
          <w:color w:val="auto"/>
          <w:spacing w:val="0"/>
          <w:kern w:val="0"/>
          <w:sz w:val="21"/>
          <w:szCs w:val="21"/>
          <w:shd w:val="clear" w:fill="FFFFFF"/>
          <w:lang w:val="en-US" w:eastAsia="zh-CN" w:bidi="ar"/>
        </w:rPr>
        <w:t>负责组建审核组，在现场审核前通知受审核方，如受审核方对审核组成员有异议，可提出，经双方协商后解决；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3.2 管理体系初次审核分为两个阶段，即第一阶段（包括文审、大多数在现场进行）和第二阶段对管理体系进行完整审核过程；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3.3 审核组在现场审核前，对申请方提交的管理体系文件进行审查，对发现的问题以文件审核报告的方式向受审核方提交，申请方应在规定的时间内予以修改，补充和完善，直至文审通过方可进入现场审核；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3.4 由审核组长负责编制审核计划，在进驻现场审核前，通知受审核方，若有异议，应及时与审核组长沟通；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3.5 第一阶段审核主要审查受审核方理解和实施标准的情况，了解其产品（服务）范围、组织结构、生产规模、流程、资源配置等信息，评价是否具备二阶段审核的条件，并为第二阶段审核提供关注点，审核组将现场审核发现的问题以清单方式报告受审核方，受审核方应针对问题采取纠正和纠正措施，并提供证实材料，经审核组长验证合格，方可进行第二阶段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3.6 一阶段审核发现的问题采取纠正和纠正措施后，</w:t>
      </w:r>
      <w:r>
        <w:rPr>
          <w:rFonts w:hint="eastAsia" w:ascii="宋体" w:hAnsi="宋体" w:eastAsia="宋体" w:cs="宋体"/>
          <w:i w:val="0"/>
          <w:iCs w:val="0"/>
          <w:caps w:val="0"/>
          <w:color w:val="auto"/>
          <w:spacing w:val="0"/>
          <w:kern w:val="0"/>
          <w:sz w:val="21"/>
          <w:szCs w:val="21"/>
          <w:shd w:val="clear" w:fill="FFFFFF"/>
          <w:lang w:val="en-US" w:eastAsia="zh-CN" w:bidi="ar"/>
        </w:rPr>
        <w:t>微谱认证</w:t>
      </w:r>
      <w:r>
        <w:rPr>
          <w:rFonts w:ascii="宋体" w:hAnsi="宋体" w:eastAsia="宋体" w:cs="宋体"/>
          <w:i w:val="0"/>
          <w:iCs w:val="0"/>
          <w:caps w:val="0"/>
          <w:color w:val="auto"/>
          <w:spacing w:val="0"/>
          <w:kern w:val="0"/>
          <w:sz w:val="21"/>
          <w:szCs w:val="21"/>
          <w:shd w:val="clear" w:fill="FFFFFF"/>
          <w:lang w:val="en-US" w:eastAsia="zh-CN" w:bidi="ar"/>
        </w:rPr>
        <w:t>将派审核组实施第二阶段审核。第二阶段审核主要对受审核方管理体系实施情况进行一次全面的审查，评价管理体系的符合性、有效性和满足法律、法规要求的能力。确定是否推荐认证/注册。审核结束后，审核组向受审核方宣布不符合项报告和现场审核结论并提出采取纠正措施的完成时间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3.7 现场审核结束后，受审核方应根据审核组的要求，在规定的时间内向</w:t>
      </w:r>
      <w:r>
        <w:rPr>
          <w:rFonts w:hint="eastAsia" w:ascii="宋体" w:hAnsi="宋体" w:eastAsia="宋体" w:cs="宋体"/>
          <w:i w:val="0"/>
          <w:iCs w:val="0"/>
          <w:caps w:val="0"/>
          <w:color w:val="auto"/>
          <w:spacing w:val="0"/>
          <w:kern w:val="0"/>
          <w:sz w:val="21"/>
          <w:szCs w:val="21"/>
          <w:shd w:val="clear" w:fill="FFFFFF"/>
          <w:lang w:val="en-US" w:eastAsia="zh-CN" w:bidi="ar"/>
        </w:rPr>
        <w:t>微谱认证</w:t>
      </w:r>
      <w:r>
        <w:rPr>
          <w:rFonts w:ascii="宋体" w:hAnsi="宋体" w:eastAsia="宋体" w:cs="宋体"/>
          <w:i w:val="0"/>
          <w:iCs w:val="0"/>
          <w:caps w:val="0"/>
          <w:color w:val="auto"/>
          <w:spacing w:val="0"/>
          <w:kern w:val="0"/>
          <w:sz w:val="21"/>
          <w:szCs w:val="21"/>
          <w:shd w:val="clear" w:fill="FFFFFF"/>
          <w:lang w:val="en-US" w:eastAsia="zh-CN" w:bidi="ar"/>
        </w:rPr>
        <w:t>提供不符合项纠正措施实施结果并附以证实材料，审核组对不符合项纠正措施实施情况进行跟踪验证。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b/>
          <w:bCs/>
          <w:i w:val="0"/>
          <w:iCs w:val="0"/>
          <w:caps w:val="0"/>
          <w:color w:val="auto"/>
          <w:spacing w:val="0"/>
          <w:kern w:val="0"/>
          <w:sz w:val="21"/>
          <w:szCs w:val="21"/>
          <w:shd w:val="clear" w:fill="FFFFFF"/>
          <w:lang w:val="en-US" w:eastAsia="zh-CN" w:bidi="ar"/>
        </w:rPr>
        <w:t>4.注册和发证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审核结束后，</w:t>
      </w:r>
      <w:r>
        <w:rPr>
          <w:rFonts w:hint="eastAsia" w:ascii="宋体" w:hAnsi="宋体" w:eastAsia="宋体" w:cs="宋体"/>
          <w:i w:val="0"/>
          <w:iCs w:val="0"/>
          <w:caps w:val="0"/>
          <w:color w:val="auto"/>
          <w:spacing w:val="0"/>
          <w:kern w:val="0"/>
          <w:sz w:val="21"/>
          <w:szCs w:val="21"/>
          <w:shd w:val="clear" w:fill="FFFFFF"/>
          <w:lang w:val="en-US" w:eastAsia="zh-CN" w:bidi="ar"/>
        </w:rPr>
        <w:t>微谱认证</w:t>
      </w:r>
      <w:r>
        <w:rPr>
          <w:rFonts w:ascii="宋体" w:hAnsi="宋体" w:eastAsia="宋体" w:cs="宋体"/>
          <w:i w:val="0"/>
          <w:iCs w:val="0"/>
          <w:caps w:val="0"/>
          <w:color w:val="auto"/>
          <w:spacing w:val="0"/>
          <w:kern w:val="0"/>
          <w:sz w:val="21"/>
          <w:szCs w:val="21"/>
          <w:shd w:val="clear" w:fill="FFFFFF"/>
          <w:lang w:val="en-US" w:eastAsia="zh-CN" w:bidi="ar"/>
        </w:rPr>
        <w:t>技术委员会依据认证要求和审核发现、审核结论、相关信息进行认证评定并作出结论，由</w:t>
      </w:r>
      <w:r>
        <w:rPr>
          <w:rFonts w:hint="eastAsia" w:ascii="宋体" w:hAnsi="宋体" w:eastAsia="宋体" w:cs="宋体"/>
          <w:i w:val="0"/>
          <w:iCs w:val="0"/>
          <w:caps w:val="0"/>
          <w:color w:val="auto"/>
          <w:spacing w:val="0"/>
          <w:kern w:val="0"/>
          <w:sz w:val="21"/>
          <w:szCs w:val="21"/>
          <w:shd w:val="clear" w:fill="FFFFFF"/>
          <w:lang w:val="en-US" w:eastAsia="zh-CN" w:bidi="ar"/>
        </w:rPr>
        <w:t>微谱认证</w:t>
      </w:r>
      <w:r>
        <w:rPr>
          <w:rFonts w:hint="eastAsia" w:ascii="宋体" w:hAnsi="宋体" w:eastAsia="宋体" w:cs="宋体"/>
          <w:i w:val="0"/>
          <w:iCs w:val="0"/>
          <w:caps w:val="0"/>
          <w:color w:val="auto"/>
          <w:spacing w:val="0"/>
          <w:kern w:val="0"/>
          <w:sz w:val="21"/>
          <w:szCs w:val="21"/>
          <w:shd w:val="clear" w:fill="FFFFFF"/>
          <w:lang w:val="en-US" w:eastAsia="zh-CN" w:bidi="ar"/>
        </w:rPr>
        <w:t>总经理</w:t>
      </w:r>
      <w:r>
        <w:rPr>
          <w:rFonts w:ascii="宋体" w:hAnsi="宋体" w:eastAsia="宋体" w:cs="宋体"/>
          <w:i w:val="0"/>
          <w:iCs w:val="0"/>
          <w:caps w:val="0"/>
          <w:color w:val="auto"/>
          <w:spacing w:val="0"/>
          <w:kern w:val="0"/>
          <w:sz w:val="21"/>
          <w:szCs w:val="21"/>
          <w:shd w:val="clear" w:fill="FFFFFF"/>
          <w:lang w:val="en-US" w:eastAsia="zh-CN" w:bidi="ar"/>
        </w:rPr>
        <w:t>批准并签发管理体系认证证书。</w:t>
      </w:r>
      <w:r>
        <w:rPr>
          <w:rFonts w:hint="eastAsia" w:ascii="宋体" w:hAnsi="宋体" w:eastAsia="宋体" w:cs="宋体"/>
          <w:i w:val="0"/>
          <w:iCs w:val="0"/>
          <w:caps w:val="0"/>
          <w:color w:val="auto"/>
          <w:spacing w:val="0"/>
          <w:kern w:val="0"/>
          <w:sz w:val="21"/>
          <w:szCs w:val="21"/>
          <w:shd w:val="clear" w:fill="FFFFFF"/>
          <w:lang w:val="en-US" w:eastAsia="zh-CN" w:bidi="ar"/>
        </w:rPr>
        <w:t>微谱</w:t>
      </w:r>
      <w:r>
        <w:rPr>
          <w:rFonts w:ascii="宋体" w:hAnsi="宋体" w:eastAsia="宋体" w:cs="宋体"/>
          <w:i w:val="0"/>
          <w:iCs w:val="0"/>
          <w:caps w:val="0"/>
          <w:color w:val="auto"/>
          <w:spacing w:val="0"/>
          <w:kern w:val="0"/>
          <w:sz w:val="21"/>
          <w:szCs w:val="21"/>
          <w:shd w:val="clear" w:fill="FFFFFF"/>
          <w:lang w:val="en-US" w:eastAsia="zh-CN" w:bidi="ar"/>
        </w:rPr>
        <w:t>将定期在网站公示获证企业信息。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b/>
          <w:bCs/>
          <w:i w:val="0"/>
          <w:iCs w:val="0"/>
          <w:caps w:val="0"/>
          <w:color w:val="auto"/>
          <w:spacing w:val="0"/>
          <w:kern w:val="0"/>
          <w:sz w:val="21"/>
          <w:szCs w:val="21"/>
          <w:shd w:val="clear" w:fill="FFFFFF"/>
          <w:lang w:val="en-US" w:eastAsia="zh-CN" w:bidi="ar"/>
        </w:rPr>
        <w:t>5.监督审核</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5.1 证书有效期为三年，在证书有效期内应每年进行一次监督审核，第三年在认证证书到期之前完成再认证审核。第一次监督审核在初审（二阶段）或再认证审核末次会议完成后9—12个月之内进行，最长不超过12个月。如不能按期接受</w:t>
      </w:r>
      <w:r>
        <w:rPr>
          <w:rFonts w:hint="eastAsia" w:ascii="宋体" w:hAnsi="宋体" w:eastAsia="宋体" w:cs="宋体"/>
          <w:i w:val="0"/>
          <w:iCs w:val="0"/>
          <w:caps w:val="0"/>
          <w:color w:val="auto"/>
          <w:spacing w:val="0"/>
          <w:kern w:val="0"/>
          <w:sz w:val="21"/>
          <w:szCs w:val="21"/>
          <w:shd w:val="clear" w:fill="FFFFFF"/>
          <w:lang w:val="en-US" w:eastAsia="zh-CN" w:bidi="ar"/>
        </w:rPr>
        <w:t>公司</w:t>
      </w:r>
      <w:r>
        <w:rPr>
          <w:rFonts w:ascii="宋体" w:hAnsi="宋体" w:eastAsia="宋体" w:cs="宋体"/>
          <w:i w:val="0"/>
          <w:iCs w:val="0"/>
          <w:caps w:val="0"/>
          <w:color w:val="auto"/>
          <w:spacing w:val="0"/>
          <w:kern w:val="0"/>
          <w:sz w:val="21"/>
          <w:szCs w:val="21"/>
          <w:shd w:val="clear" w:fill="FFFFFF"/>
          <w:lang w:val="en-US" w:eastAsia="zh-CN" w:bidi="ar"/>
        </w:rPr>
        <w:t>安排的监督审核，且时间超过12个月，认证/注册资格将被暂停，暂停期间认证证书和标志将暂停使用，并予以网上公示。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5.2 </w:t>
      </w:r>
      <w:r>
        <w:rPr>
          <w:rFonts w:hint="eastAsia" w:ascii="宋体" w:hAnsi="宋体" w:eastAsia="宋体" w:cs="宋体"/>
          <w:i w:val="0"/>
          <w:iCs w:val="0"/>
          <w:caps w:val="0"/>
          <w:color w:val="auto"/>
          <w:spacing w:val="0"/>
          <w:kern w:val="0"/>
          <w:sz w:val="21"/>
          <w:szCs w:val="21"/>
          <w:shd w:val="clear" w:fill="FFFFFF"/>
          <w:lang w:val="en-US" w:eastAsia="zh-CN" w:bidi="ar"/>
        </w:rPr>
        <w:t>微谱认证</w:t>
      </w:r>
      <w:r>
        <w:rPr>
          <w:rFonts w:ascii="宋体" w:hAnsi="宋体" w:eastAsia="宋体" w:cs="宋体"/>
          <w:i w:val="0"/>
          <w:iCs w:val="0"/>
          <w:caps w:val="0"/>
          <w:color w:val="auto"/>
          <w:spacing w:val="0"/>
          <w:kern w:val="0"/>
          <w:sz w:val="21"/>
          <w:szCs w:val="21"/>
          <w:shd w:val="clear" w:fill="FFFFFF"/>
          <w:lang w:val="en-US" w:eastAsia="zh-CN" w:bidi="ar"/>
        </w:rPr>
        <w:t>实施年度监督审核确认制度，每次监督审核后，经确认管理体系有效，准予保持认证/注册资格，并按合同规定缴纳认证费用，</w:t>
      </w:r>
      <w:r>
        <w:rPr>
          <w:rFonts w:hint="eastAsia" w:ascii="宋体" w:hAnsi="宋体" w:eastAsia="宋体" w:cs="宋体"/>
          <w:i w:val="0"/>
          <w:iCs w:val="0"/>
          <w:caps w:val="0"/>
          <w:color w:val="auto"/>
          <w:spacing w:val="0"/>
          <w:kern w:val="0"/>
          <w:sz w:val="21"/>
          <w:szCs w:val="21"/>
          <w:shd w:val="clear" w:fill="FFFFFF"/>
          <w:lang w:val="en-US" w:eastAsia="zh-CN" w:bidi="ar"/>
        </w:rPr>
        <w:t>微谱</w:t>
      </w:r>
      <w:r>
        <w:rPr>
          <w:rFonts w:ascii="宋体" w:hAnsi="宋体" w:eastAsia="宋体" w:cs="宋体"/>
          <w:i w:val="0"/>
          <w:iCs w:val="0"/>
          <w:caps w:val="0"/>
          <w:color w:val="auto"/>
          <w:spacing w:val="0"/>
          <w:kern w:val="0"/>
          <w:sz w:val="21"/>
          <w:szCs w:val="21"/>
          <w:shd w:val="clear" w:fill="FFFFFF"/>
          <w:lang w:val="en-US" w:eastAsia="zh-CN" w:bidi="ar"/>
        </w:rPr>
        <w:t>将向获证组织发放审核报告等资料，保持企业证书在网站和国家认监委网站是有效状态。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ascii="宋体" w:hAnsi="宋体" w:eastAsia="宋体" w:cs="宋体"/>
          <w:b/>
          <w:bCs/>
          <w:i w:val="0"/>
          <w:iCs w:val="0"/>
          <w:caps w:val="0"/>
          <w:color w:val="auto"/>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b/>
          <w:bCs/>
          <w:i w:val="0"/>
          <w:iCs w:val="0"/>
          <w:caps w:val="0"/>
          <w:color w:val="auto"/>
          <w:spacing w:val="0"/>
          <w:kern w:val="0"/>
          <w:sz w:val="21"/>
          <w:szCs w:val="21"/>
          <w:shd w:val="clear" w:fill="FFFFFF"/>
          <w:lang w:val="en-US" w:eastAsia="zh-CN" w:bidi="ar"/>
        </w:rPr>
        <w:t>6.再认证（换发认证证书）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获证客户如需换发认证证书，应在证书有效期满前</w:t>
      </w:r>
      <w:r>
        <w:rPr>
          <w:rFonts w:hint="eastAsia" w:ascii="宋体" w:hAnsi="宋体" w:eastAsia="宋体" w:cs="宋体"/>
          <w:i w:val="0"/>
          <w:iCs w:val="0"/>
          <w:caps w:val="0"/>
          <w:color w:val="auto"/>
          <w:spacing w:val="0"/>
          <w:kern w:val="0"/>
          <w:sz w:val="21"/>
          <w:szCs w:val="21"/>
          <w:shd w:val="clear" w:fill="FFFFFF"/>
          <w:lang w:val="en-US" w:eastAsia="zh-CN" w:bidi="ar"/>
        </w:rPr>
        <w:t>3</w:t>
      </w:r>
      <w:r>
        <w:rPr>
          <w:rFonts w:ascii="宋体" w:hAnsi="宋体" w:eastAsia="宋体" w:cs="宋体"/>
          <w:i w:val="0"/>
          <w:iCs w:val="0"/>
          <w:caps w:val="0"/>
          <w:color w:val="auto"/>
          <w:spacing w:val="0"/>
          <w:kern w:val="0"/>
          <w:sz w:val="21"/>
          <w:szCs w:val="21"/>
          <w:shd w:val="clear" w:fill="FFFFFF"/>
          <w:lang w:val="en-US" w:eastAsia="zh-CN" w:bidi="ar"/>
        </w:rPr>
        <w:t>个月向</w:t>
      </w:r>
      <w:r>
        <w:rPr>
          <w:rFonts w:hint="eastAsia" w:ascii="宋体" w:hAnsi="宋体" w:eastAsia="宋体" w:cs="宋体"/>
          <w:i w:val="0"/>
          <w:iCs w:val="0"/>
          <w:caps w:val="0"/>
          <w:color w:val="auto"/>
          <w:spacing w:val="0"/>
          <w:kern w:val="0"/>
          <w:sz w:val="21"/>
          <w:szCs w:val="21"/>
          <w:shd w:val="clear" w:fill="FFFFFF"/>
          <w:lang w:val="en-US" w:eastAsia="zh-CN" w:bidi="ar"/>
        </w:rPr>
        <w:t>微谱认证</w:t>
      </w:r>
      <w:r>
        <w:rPr>
          <w:rFonts w:ascii="宋体" w:hAnsi="宋体" w:eastAsia="宋体" w:cs="宋体"/>
          <w:i w:val="0"/>
          <w:iCs w:val="0"/>
          <w:caps w:val="0"/>
          <w:color w:val="auto"/>
          <w:spacing w:val="0"/>
          <w:kern w:val="0"/>
          <w:sz w:val="21"/>
          <w:szCs w:val="21"/>
          <w:shd w:val="clear" w:fill="FFFFFF"/>
          <w:lang w:val="en-US" w:eastAsia="zh-CN" w:bidi="ar"/>
        </w:rPr>
        <w:t>重新提出认证申请，</w:t>
      </w:r>
      <w:r>
        <w:rPr>
          <w:rFonts w:hint="eastAsia" w:ascii="宋体" w:hAnsi="宋体" w:eastAsia="宋体" w:cs="宋体"/>
          <w:i w:val="0"/>
          <w:iCs w:val="0"/>
          <w:caps w:val="0"/>
          <w:color w:val="auto"/>
          <w:spacing w:val="0"/>
          <w:kern w:val="0"/>
          <w:sz w:val="21"/>
          <w:szCs w:val="21"/>
          <w:shd w:val="clear" w:fill="FFFFFF"/>
          <w:lang w:val="en-US" w:eastAsia="zh-CN" w:bidi="ar"/>
        </w:rPr>
        <w:t>微谱认证</w:t>
      </w:r>
      <w:r>
        <w:rPr>
          <w:rFonts w:ascii="宋体" w:hAnsi="宋体" w:eastAsia="宋体" w:cs="宋体"/>
          <w:i w:val="0"/>
          <w:iCs w:val="0"/>
          <w:caps w:val="0"/>
          <w:color w:val="auto"/>
          <w:spacing w:val="0"/>
          <w:kern w:val="0"/>
          <w:sz w:val="21"/>
          <w:szCs w:val="21"/>
          <w:shd w:val="clear" w:fill="FFFFFF"/>
          <w:lang w:val="en-US" w:eastAsia="zh-CN" w:bidi="ar"/>
        </w:rPr>
        <w:t>将对其进行再认证审核，审核通过后换发认证证书。</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74CB6"/>
    <w:rsid w:val="140B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2021-11-24T03:26:00Z</dcterms:created>
  <dc:creator>DELL</dc:creator>
  <cp:lastModifiedBy>方奇林</cp:lastModifiedBy>
  <dcterms:modified xsi:type="dcterms:W3CDTF">2021-11-25T01:59:19Z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A0048930165B4D7EA602AD286509A7E0</vt:lpwstr>
  </property>
</Properties>
</file>