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b/>
          <w:bCs/>
          <w:color w:val="auto"/>
          <w:sz w:val="52"/>
          <w:szCs w:val="52"/>
        </w:rPr>
      </w:pPr>
      <w:bookmarkStart w:id="0" w:name="OLE_LINK1"/>
      <w:r>
        <w:rPr>
          <w:b/>
          <w:bCs/>
          <w:color w:val="auto"/>
          <w:sz w:val="52"/>
          <w:szCs w:val="52"/>
        </w:rPr>
        <w:t>公 司 概 况</w:t>
      </w:r>
    </w:p>
    <w:p>
      <w:pPr>
        <w:spacing w:line="360" w:lineRule="auto"/>
        <w:jc w:val="left"/>
        <w:rPr>
          <w:rFonts w:hint="eastAsia"/>
          <w:color w:val="auto"/>
          <w:sz w:val="24"/>
          <w:szCs w:val="24"/>
        </w:rPr>
      </w:pPr>
    </w:p>
    <w:p>
      <w:pPr>
        <w:numPr>
          <w:ilvl w:val="0"/>
          <w:numId w:val="1"/>
        </w:numPr>
        <w:spacing w:line="360" w:lineRule="auto"/>
        <w:jc w:val="left"/>
        <w:rPr>
          <w:rFonts w:hint="eastAsia"/>
          <w:color w:val="auto"/>
          <w:sz w:val="24"/>
          <w:szCs w:val="24"/>
          <w:lang w:val="en-US" w:eastAsia="zh-CN"/>
        </w:rPr>
      </w:pPr>
      <w:r>
        <w:rPr>
          <w:rFonts w:hint="eastAsia"/>
          <w:color w:val="auto"/>
          <w:sz w:val="24"/>
          <w:szCs w:val="24"/>
          <w:lang w:val="en-US" w:eastAsia="zh-CN"/>
        </w:rPr>
        <w:t>本公司上海微谱</w:t>
      </w:r>
      <w:r>
        <w:rPr>
          <w:color w:val="auto"/>
          <w:sz w:val="24"/>
          <w:szCs w:val="24"/>
        </w:rPr>
        <w:t>认证有限公司（简称为：</w:t>
      </w:r>
      <w:r>
        <w:rPr>
          <w:rFonts w:hint="eastAsia"/>
          <w:color w:val="auto"/>
          <w:sz w:val="24"/>
          <w:szCs w:val="24"/>
          <w:lang w:val="en-US" w:eastAsia="zh-CN"/>
        </w:rPr>
        <w:t>微谱认证 WPRZ</w:t>
      </w:r>
      <w:r>
        <w:rPr>
          <w:color w:val="auto"/>
          <w:sz w:val="24"/>
          <w:szCs w:val="24"/>
        </w:rPr>
        <w:t>）</w:t>
      </w:r>
    </w:p>
    <w:p>
      <w:pPr>
        <w:numPr>
          <w:ilvl w:val="0"/>
          <w:numId w:val="1"/>
        </w:numPr>
        <w:spacing w:line="360" w:lineRule="auto"/>
        <w:ind w:left="0" w:leftChars="0" w:firstLine="0" w:firstLineChars="0"/>
        <w:jc w:val="left"/>
        <w:rPr>
          <w:rFonts w:hint="eastAsia"/>
          <w:color w:val="auto"/>
          <w:sz w:val="24"/>
          <w:szCs w:val="24"/>
          <w:lang w:eastAsia="zh-CN"/>
        </w:rPr>
      </w:pPr>
      <w:r>
        <w:rPr>
          <w:rFonts w:hint="eastAsia"/>
          <w:color w:val="auto"/>
          <w:sz w:val="24"/>
          <w:szCs w:val="24"/>
        </w:rPr>
        <w:t>上海微谱认证有限公司是由上海市</w:t>
      </w:r>
      <w:r>
        <w:rPr>
          <w:rFonts w:hint="eastAsia"/>
          <w:color w:val="auto"/>
          <w:sz w:val="24"/>
          <w:szCs w:val="24"/>
          <w:lang w:val="en-US" w:eastAsia="zh-CN"/>
        </w:rPr>
        <w:t>杨浦区市场监督管理局</w:t>
      </w:r>
      <w:r>
        <w:rPr>
          <w:rFonts w:hint="eastAsia"/>
          <w:color w:val="auto"/>
          <w:sz w:val="24"/>
          <w:szCs w:val="24"/>
        </w:rPr>
        <w:t>批准设立的</w:t>
      </w:r>
      <w:r>
        <w:rPr>
          <w:rFonts w:hint="eastAsia"/>
          <w:color w:val="auto"/>
          <w:sz w:val="24"/>
          <w:szCs w:val="24"/>
          <w:lang w:val="en-US" w:eastAsia="zh-CN"/>
        </w:rPr>
        <w:t>第三方</w:t>
      </w:r>
      <w:r>
        <w:rPr>
          <w:rFonts w:hint="eastAsia"/>
          <w:color w:val="auto"/>
          <w:sz w:val="24"/>
          <w:szCs w:val="24"/>
        </w:rPr>
        <w:t>认证机构</w:t>
      </w:r>
      <w:r>
        <w:rPr>
          <w:rFonts w:hint="eastAsia"/>
          <w:color w:val="auto"/>
          <w:sz w:val="24"/>
          <w:szCs w:val="24"/>
          <w:lang w:eastAsia="zh-CN"/>
        </w:rPr>
        <w:t>，</w:t>
      </w:r>
      <w:r>
        <w:rPr>
          <w:rFonts w:hint="eastAsia"/>
          <w:color w:val="auto"/>
          <w:sz w:val="24"/>
          <w:szCs w:val="24"/>
          <w:lang w:val="en-US" w:eastAsia="zh-CN"/>
        </w:rPr>
        <w:t>执照编号：10000000202412310060</w:t>
      </w:r>
      <w:r>
        <w:rPr>
          <w:color w:val="auto"/>
          <w:sz w:val="24"/>
          <w:szCs w:val="24"/>
        </w:rPr>
        <w:t>。</w:t>
      </w:r>
      <w:r>
        <w:rPr>
          <w:rFonts w:hint="eastAsia"/>
          <w:color w:val="auto"/>
          <w:sz w:val="24"/>
          <w:szCs w:val="24"/>
          <w:lang w:val="en-US" w:eastAsia="zh-CN"/>
        </w:rPr>
        <w:t>并经</w:t>
      </w:r>
      <w:r>
        <w:rPr>
          <w:rFonts w:hint="eastAsia"/>
          <w:color w:val="auto"/>
          <w:sz w:val="24"/>
          <w:szCs w:val="24"/>
        </w:rPr>
        <w:t>国家认监委批准，批准号</w:t>
      </w:r>
      <w:r>
        <w:rPr>
          <w:rFonts w:hint="eastAsia"/>
          <w:color w:val="auto"/>
          <w:sz w:val="24"/>
          <w:szCs w:val="24"/>
          <w:lang w:eastAsia="zh-CN"/>
        </w:rPr>
        <w:t>：</w:t>
      </w:r>
      <w:r>
        <w:rPr>
          <w:rFonts w:hint="eastAsia"/>
          <w:color w:val="auto"/>
          <w:sz w:val="24"/>
          <w:szCs w:val="24"/>
        </w:rPr>
        <w:t>CNCA-R-2021-786</w:t>
      </w:r>
      <w:r>
        <w:rPr>
          <w:rFonts w:hint="eastAsia"/>
          <w:color w:val="auto"/>
          <w:sz w:val="24"/>
          <w:szCs w:val="24"/>
          <w:lang w:eastAsia="zh-CN"/>
        </w:rPr>
        <w:t>。</w:t>
      </w:r>
      <w:r>
        <w:rPr>
          <w:rFonts w:hint="eastAsia"/>
          <w:color w:val="auto"/>
          <w:sz w:val="24"/>
          <w:szCs w:val="24"/>
        </w:rPr>
        <w:t>总部位于上海，在华东、华南、西南、华北等区域设立有分子公司</w:t>
      </w:r>
      <w:r>
        <w:rPr>
          <w:rFonts w:hint="eastAsia"/>
          <w:color w:val="auto"/>
          <w:sz w:val="24"/>
          <w:szCs w:val="24"/>
          <w:lang w:eastAsia="zh-CN"/>
        </w:rPr>
        <w:t>。</w:t>
      </w:r>
    </w:p>
    <w:p>
      <w:pPr>
        <w:numPr>
          <w:ilvl w:val="0"/>
          <w:numId w:val="1"/>
        </w:numPr>
        <w:spacing w:line="360" w:lineRule="auto"/>
        <w:ind w:left="0" w:leftChars="0" w:firstLine="0" w:firstLineChars="0"/>
        <w:jc w:val="left"/>
        <w:rPr>
          <w:rFonts w:hint="eastAsia"/>
          <w:color w:val="auto"/>
          <w:sz w:val="24"/>
          <w:szCs w:val="24"/>
          <w:lang w:val="en-US" w:eastAsia="zh-CN"/>
        </w:rPr>
      </w:pPr>
      <w:r>
        <w:rPr>
          <w:rFonts w:hint="eastAsia"/>
          <w:color w:val="auto"/>
          <w:sz w:val="24"/>
          <w:szCs w:val="24"/>
        </w:rPr>
        <w:t>公司致力于在中国国家认证认可监督管理委员会批准的范围内从事体系认证、服务认证、绿色产品认证、农食产品认证、</w:t>
      </w:r>
      <w:r>
        <w:rPr>
          <w:rFonts w:hint="eastAsia"/>
          <w:color w:val="auto"/>
          <w:sz w:val="24"/>
          <w:szCs w:val="24"/>
          <w:lang w:val="en-US" w:eastAsia="zh-CN"/>
        </w:rPr>
        <w:t>碳认证等认证活动。</w:t>
      </w:r>
    </w:p>
    <w:p>
      <w:pPr>
        <w:numPr>
          <w:numId w:val="0"/>
        </w:numPr>
        <w:spacing w:line="360" w:lineRule="auto"/>
        <w:jc w:val="left"/>
        <w:rPr>
          <w:rFonts w:hint="eastAsia" w:ascii="宋体" w:hAnsi="宋体" w:eastAsia="宋体" w:cs="宋体"/>
          <w:color w:val="auto"/>
          <w:sz w:val="24"/>
          <w:szCs w:val="24"/>
          <w:lang w:eastAsia="zh-CN"/>
        </w:rPr>
      </w:pPr>
      <w:r>
        <w:rPr>
          <w:rStyle w:val="9"/>
          <w:rFonts w:hint="eastAsia"/>
          <w:color w:val="auto"/>
          <w:sz w:val="24"/>
          <w:szCs w:val="24"/>
          <w:lang w:val="en-US" w:eastAsia="zh-CN"/>
        </w:rPr>
        <w:t>4.微谱认证</w:t>
      </w:r>
      <w:r>
        <w:rPr>
          <w:rStyle w:val="9"/>
          <w:rFonts w:hint="eastAsia"/>
          <w:color w:val="auto"/>
          <w:sz w:val="24"/>
          <w:szCs w:val="24"/>
        </w:rPr>
        <w:t>经国家认监委批准的</w:t>
      </w:r>
      <w:r>
        <w:rPr>
          <w:rStyle w:val="9"/>
          <w:color w:val="auto"/>
          <w:sz w:val="24"/>
          <w:szCs w:val="24"/>
        </w:rPr>
        <w:t>认证业务范围</w:t>
      </w:r>
      <w:r>
        <w:rPr>
          <w:rStyle w:val="9"/>
          <w:rFonts w:hint="eastAsia"/>
          <w:color w:val="auto"/>
          <w:sz w:val="24"/>
          <w:szCs w:val="24"/>
          <w:lang w:eastAsia="zh-CN"/>
        </w:rPr>
        <w:t>：</w:t>
      </w:r>
      <w:r>
        <w:rPr>
          <w:rFonts w:hint="eastAsia" w:ascii="宋体" w:hAnsi="宋体" w:cs="宋体"/>
          <w:color w:val="auto"/>
          <w:sz w:val="24"/>
          <w:szCs w:val="24"/>
        </w:rPr>
        <w:t>产品认证</w:t>
      </w:r>
      <w:r>
        <w:rPr>
          <w:rFonts w:hint="eastAsia" w:ascii="宋体" w:hAnsi="宋体" w:cs="宋体"/>
          <w:color w:val="auto"/>
          <w:sz w:val="24"/>
          <w:szCs w:val="24"/>
          <w:lang w:eastAsia="zh-CN"/>
        </w:rPr>
        <w:t>（</w:t>
      </w:r>
      <w:r>
        <w:rPr>
          <w:rFonts w:hint="eastAsia" w:ascii="宋体" w:hAnsi="宋体" w:cs="宋体"/>
          <w:color w:val="auto"/>
          <w:sz w:val="24"/>
          <w:szCs w:val="24"/>
        </w:rPr>
        <w:t>纺织品、服装和皮革制品</w:t>
      </w:r>
      <w:r>
        <w:rPr>
          <w:rFonts w:hint="eastAsia" w:ascii="宋体" w:hAnsi="宋体" w:cs="宋体"/>
          <w:color w:val="auto"/>
          <w:sz w:val="24"/>
          <w:szCs w:val="24"/>
          <w:lang w:eastAsia="zh-CN"/>
        </w:rPr>
        <w:t>；</w:t>
      </w:r>
      <w:r>
        <w:rPr>
          <w:rFonts w:hint="eastAsia" w:ascii="宋体" w:hAnsi="宋体" w:cs="宋体"/>
          <w:color w:val="auto"/>
          <w:sz w:val="24"/>
          <w:szCs w:val="24"/>
        </w:rPr>
        <w:t>木材和木制品；纸浆、纸和纸制品，印刷品</w:t>
      </w:r>
      <w:r>
        <w:rPr>
          <w:rFonts w:hint="eastAsia" w:ascii="宋体" w:hAnsi="宋体" w:cs="宋体"/>
          <w:color w:val="auto"/>
          <w:sz w:val="24"/>
          <w:szCs w:val="24"/>
          <w:lang w:eastAsia="zh-CN"/>
        </w:rPr>
        <w:t>；</w:t>
      </w:r>
      <w:r>
        <w:rPr>
          <w:rFonts w:hint="eastAsia" w:ascii="宋体" w:hAnsi="宋体" w:cs="宋体"/>
          <w:color w:val="auto"/>
          <w:sz w:val="24"/>
          <w:szCs w:val="24"/>
        </w:rPr>
        <w:t>化工类产品</w:t>
      </w:r>
      <w:r>
        <w:rPr>
          <w:rFonts w:hint="eastAsia" w:ascii="宋体" w:hAnsi="宋体" w:cs="宋体"/>
          <w:color w:val="auto"/>
          <w:sz w:val="24"/>
          <w:szCs w:val="24"/>
          <w:lang w:eastAsia="zh-CN"/>
        </w:rPr>
        <w:t>；</w:t>
      </w:r>
      <w:r>
        <w:rPr>
          <w:rFonts w:hint="eastAsia" w:ascii="宋体" w:hAnsi="宋体" w:cs="宋体"/>
          <w:color w:val="auto"/>
          <w:sz w:val="24"/>
          <w:szCs w:val="24"/>
        </w:rPr>
        <w:t>建材产品</w:t>
      </w:r>
      <w:r>
        <w:rPr>
          <w:rFonts w:hint="eastAsia" w:ascii="宋体" w:hAnsi="宋体" w:cs="宋体"/>
          <w:color w:val="auto"/>
          <w:sz w:val="24"/>
          <w:szCs w:val="24"/>
          <w:lang w:eastAsia="zh-CN"/>
        </w:rPr>
        <w:t>；</w:t>
      </w:r>
      <w:r>
        <w:rPr>
          <w:rFonts w:hint="eastAsia" w:ascii="宋体" w:hAnsi="宋体" w:cs="宋体"/>
          <w:color w:val="auto"/>
          <w:sz w:val="24"/>
          <w:szCs w:val="24"/>
        </w:rPr>
        <w:t>家具；其他未分类产品</w:t>
      </w:r>
      <w:r>
        <w:rPr>
          <w:rFonts w:hint="eastAsia" w:ascii="宋体" w:hAnsi="宋体" w:cs="宋体"/>
          <w:color w:val="auto"/>
          <w:sz w:val="24"/>
          <w:szCs w:val="24"/>
          <w:lang w:eastAsia="zh-CN"/>
        </w:rPr>
        <w:t>；</w:t>
      </w:r>
      <w:r>
        <w:rPr>
          <w:rFonts w:hint="eastAsia" w:ascii="宋体" w:hAnsi="宋体" w:cs="宋体"/>
          <w:color w:val="auto"/>
          <w:sz w:val="24"/>
          <w:szCs w:val="24"/>
        </w:rPr>
        <w:t>金属材料及金属制品</w:t>
      </w:r>
      <w:r>
        <w:rPr>
          <w:rFonts w:hint="eastAsia" w:ascii="宋体" w:hAnsi="宋体" w:cs="宋体"/>
          <w:color w:val="auto"/>
          <w:sz w:val="24"/>
          <w:szCs w:val="24"/>
          <w:lang w:eastAsia="zh-CN"/>
        </w:rPr>
        <w:t>；</w:t>
      </w:r>
      <w:r>
        <w:rPr>
          <w:rFonts w:hint="eastAsia" w:ascii="宋体" w:hAnsi="宋体" w:cs="宋体"/>
          <w:color w:val="auto"/>
          <w:sz w:val="24"/>
          <w:szCs w:val="24"/>
        </w:rPr>
        <w:t>机械设备及零部件</w:t>
      </w:r>
      <w:r>
        <w:rPr>
          <w:rFonts w:hint="eastAsia" w:ascii="宋体" w:hAnsi="宋体" w:cs="宋体"/>
          <w:color w:val="auto"/>
          <w:sz w:val="24"/>
          <w:szCs w:val="24"/>
          <w:lang w:eastAsia="zh-CN"/>
        </w:rPr>
        <w:t>；</w:t>
      </w:r>
      <w:r>
        <w:rPr>
          <w:rFonts w:hint="eastAsia" w:ascii="宋体" w:hAnsi="宋体" w:cs="宋体"/>
          <w:color w:val="auto"/>
          <w:sz w:val="24"/>
          <w:szCs w:val="24"/>
        </w:rPr>
        <w:t>电子设备及零部件</w:t>
      </w:r>
      <w:r>
        <w:rPr>
          <w:rFonts w:hint="eastAsia" w:ascii="宋体" w:hAnsi="宋体" w:cs="宋体"/>
          <w:color w:val="auto"/>
          <w:sz w:val="24"/>
          <w:szCs w:val="24"/>
          <w:lang w:eastAsia="zh-CN"/>
        </w:rPr>
        <w:t>；</w:t>
      </w:r>
      <w:r>
        <w:rPr>
          <w:rFonts w:hint="eastAsia" w:ascii="宋体" w:hAnsi="宋体" w:cs="宋体"/>
          <w:color w:val="auto"/>
          <w:sz w:val="24"/>
          <w:szCs w:val="24"/>
        </w:rPr>
        <w:t>电动机、发电机、发电成套设备和变压器</w:t>
      </w:r>
      <w:r>
        <w:rPr>
          <w:rFonts w:hint="eastAsia" w:ascii="宋体" w:hAnsi="宋体" w:cs="宋体"/>
          <w:color w:val="auto"/>
          <w:sz w:val="24"/>
          <w:szCs w:val="24"/>
          <w:lang w:eastAsia="zh-CN"/>
        </w:rPr>
        <w:t>；</w:t>
      </w:r>
      <w:r>
        <w:rPr>
          <w:rFonts w:hint="eastAsia" w:ascii="宋体" w:hAnsi="宋体" w:cs="宋体"/>
          <w:color w:val="auto"/>
          <w:sz w:val="24"/>
          <w:szCs w:val="24"/>
        </w:rPr>
        <w:t>白炽灯泡或放电灯、弧光灯及其附件；照明设备及其附件；其他电气设备及其零件</w:t>
      </w:r>
      <w:r>
        <w:rPr>
          <w:rFonts w:hint="eastAsia" w:ascii="宋体" w:hAnsi="宋体" w:cs="宋体"/>
          <w:color w:val="auto"/>
          <w:sz w:val="24"/>
          <w:szCs w:val="24"/>
          <w:lang w:eastAsia="zh-CN"/>
        </w:rPr>
        <w:t>）；</w:t>
      </w:r>
      <w:r>
        <w:rPr>
          <w:rFonts w:hint="eastAsia" w:ascii="宋体" w:hAnsi="宋体" w:cs="宋体"/>
          <w:color w:val="auto"/>
          <w:sz w:val="24"/>
          <w:szCs w:val="24"/>
        </w:rPr>
        <w:t>服务认证</w:t>
      </w:r>
      <w:r>
        <w:rPr>
          <w:rFonts w:hint="eastAsia" w:ascii="宋体" w:hAnsi="宋体" w:cs="宋体"/>
          <w:color w:val="auto"/>
          <w:sz w:val="24"/>
          <w:szCs w:val="24"/>
          <w:lang w:eastAsia="zh-CN"/>
        </w:rPr>
        <w:t>（</w:t>
      </w:r>
      <w:r>
        <w:rPr>
          <w:rFonts w:hint="eastAsia" w:ascii="宋体" w:hAnsi="宋体" w:cs="宋体"/>
          <w:color w:val="auto"/>
          <w:sz w:val="24"/>
          <w:szCs w:val="24"/>
        </w:rPr>
        <w:t>批发业和零售业服务</w:t>
      </w:r>
      <w:r>
        <w:rPr>
          <w:rFonts w:hint="eastAsia" w:ascii="宋体" w:hAnsi="宋体" w:cs="宋体"/>
          <w:color w:val="auto"/>
          <w:sz w:val="24"/>
          <w:szCs w:val="24"/>
          <w:lang w:eastAsia="zh-CN"/>
        </w:rPr>
        <w:t>；</w:t>
      </w:r>
      <w:r>
        <w:rPr>
          <w:rFonts w:hint="eastAsia" w:ascii="宋体" w:hAnsi="宋体" w:cs="宋体"/>
          <w:color w:val="auto"/>
          <w:sz w:val="24"/>
          <w:szCs w:val="24"/>
        </w:rPr>
        <w:t>不动产服务</w:t>
      </w:r>
      <w:r>
        <w:rPr>
          <w:rFonts w:hint="eastAsia" w:ascii="宋体" w:hAnsi="宋体" w:cs="宋体"/>
          <w:color w:val="auto"/>
          <w:sz w:val="24"/>
          <w:szCs w:val="24"/>
          <w:lang w:eastAsia="zh-CN"/>
        </w:rPr>
        <w:t>；</w:t>
      </w:r>
      <w:r>
        <w:rPr>
          <w:rFonts w:hint="eastAsia" w:ascii="宋体" w:hAnsi="宋体" w:cs="宋体"/>
          <w:color w:val="auto"/>
          <w:sz w:val="24"/>
          <w:szCs w:val="24"/>
        </w:rPr>
        <w:t>在收费或合同基础上的生产服务</w:t>
      </w:r>
      <w:r>
        <w:rPr>
          <w:rFonts w:hint="eastAsia" w:ascii="宋体" w:hAnsi="宋体" w:cs="宋体"/>
          <w:color w:val="auto"/>
          <w:sz w:val="24"/>
          <w:szCs w:val="24"/>
          <w:lang w:eastAsia="zh-CN"/>
        </w:rPr>
        <w:t>）；</w:t>
      </w:r>
    </w:p>
    <w:p>
      <w:pPr>
        <w:numPr>
          <w:numId w:val="0"/>
        </w:numPr>
        <w:spacing w:line="360" w:lineRule="auto"/>
        <w:jc w:val="left"/>
        <w:rPr>
          <w:rFonts w:hint="eastAsia" w:ascii="宋体" w:hAnsi="宋体" w:cs="宋体"/>
          <w:color w:val="auto"/>
          <w:sz w:val="24"/>
          <w:szCs w:val="24"/>
          <w:lang w:eastAsia="zh-CN"/>
        </w:rPr>
      </w:pPr>
      <w:r>
        <w:rPr>
          <w:rFonts w:hint="eastAsia" w:ascii="宋体" w:hAnsi="宋体" w:cs="宋体"/>
          <w:color w:val="auto"/>
          <w:sz w:val="24"/>
          <w:szCs w:val="24"/>
        </w:rPr>
        <w:t>管理体系认证</w:t>
      </w:r>
      <w:r>
        <w:rPr>
          <w:rFonts w:hint="eastAsia" w:ascii="宋体" w:hAnsi="宋体" w:cs="宋体"/>
          <w:color w:val="auto"/>
          <w:sz w:val="24"/>
          <w:szCs w:val="24"/>
          <w:lang w:eastAsia="zh-CN"/>
        </w:rPr>
        <w:t>（</w:t>
      </w:r>
      <w:r>
        <w:rPr>
          <w:rFonts w:hint="eastAsia" w:ascii="宋体" w:hAnsi="宋体" w:cs="宋体"/>
          <w:color w:val="auto"/>
          <w:sz w:val="24"/>
          <w:szCs w:val="24"/>
        </w:rPr>
        <w:t>质量管理体系认证</w:t>
      </w:r>
      <w:r>
        <w:rPr>
          <w:rFonts w:hint="eastAsia" w:ascii="宋体" w:hAnsi="宋体" w:cs="宋体"/>
          <w:color w:val="auto"/>
          <w:sz w:val="24"/>
          <w:szCs w:val="24"/>
          <w:lang w:eastAsia="zh-CN"/>
        </w:rPr>
        <w:t>；</w:t>
      </w:r>
      <w:r>
        <w:rPr>
          <w:rFonts w:hint="eastAsia" w:ascii="宋体" w:hAnsi="宋体" w:cs="宋体"/>
          <w:color w:val="auto"/>
          <w:sz w:val="24"/>
          <w:szCs w:val="24"/>
        </w:rPr>
        <w:t>环境管理体系认证</w:t>
      </w:r>
      <w:r>
        <w:rPr>
          <w:rFonts w:hint="eastAsia" w:ascii="宋体" w:hAnsi="宋体" w:cs="宋体"/>
          <w:color w:val="auto"/>
          <w:sz w:val="24"/>
          <w:szCs w:val="24"/>
          <w:lang w:eastAsia="zh-CN"/>
        </w:rPr>
        <w:t>；</w:t>
      </w:r>
      <w:r>
        <w:rPr>
          <w:rFonts w:hint="eastAsia" w:ascii="宋体" w:hAnsi="宋体" w:cs="宋体"/>
          <w:color w:val="auto"/>
          <w:sz w:val="24"/>
          <w:szCs w:val="24"/>
        </w:rPr>
        <w:t>职业健康安全管理体系认证</w:t>
      </w:r>
      <w:r>
        <w:rPr>
          <w:rFonts w:hint="eastAsia" w:ascii="宋体" w:hAnsi="宋体" w:cs="宋体"/>
          <w:color w:val="auto"/>
          <w:sz w:val="24"/>
          <w:szCs w:val="24"/>
          <w:lang w:eastAsia="zh-CN"/>
        </w:rPr>
        <w:t>）</w:t>
      </w:r>
      <w:r>
        <w:rPr>
          <w:rFonts w:hint="eastAsia" w:ascii="宋体" w:hAnsi="宋体" w:cs="宋体"/>
          <w:color w:val="auto"/>
          <w:sz w:val="24"/>
          <w:szCs w:val="24"/>
        </w:rPr>
        <w:t>国推认证</w:t>
      </w:r>
      <w:r>
        <w:rPr>
          <w:rFonts w:hint="eastAsia" w:ascii="宋体" w:hAnsi="宋体" w:cs="宋体"/>
          <w:color w:val="auto"/>
          <w:sz w:val="24"/>
          <w:szCs w:val="24"/>
          <w:lang w:eastAsia="zh-CN"/>
        </w:rPr>
        <w:t>（</w:t>
      </w:r>
      <w:r>
        <w:rPr>
          <w:rFonts w:hint="eastAsia" w:ascii="宋体" w:hAnsi="宋体" w:cs="宋体"/>
          <w:color w:val="auto"/>
          <w:sz w:val="24"/>
          <w:szCs w:val="24"/>
        </w:rPr>
        <w:t>食品安全管理体系</w:t>
      </w:r>
      <w:r>
        <w:rPr>
          <w:rFonts w:hint="eastAsia" w:ascii="宋体" w:hAnsi="宋体" w:cs="宋体"/>
          <w:color w:val="auto"/>
          <w:sz w:val="24"/>
          <w:szCs w:val="24"/>
          <w:lang w:eastAsia="zh-CN"/>
        </w:rPr>
        <w:t>；</w:t>
      </w:r>
      <w:r>
        <w:rPr>
          <w:rFonts w:hint="eastAsia" w:ascii="宋体" w:hAnsi="宋体" w:cs="宋体"/>
          <w:color w:val="auto"/>
          <w:sz w:val="24"/>
          <w:szCs w:val="24"/>
        </w:rPr>
        <w:t>危害分析与关键控制点</w:t>
      </w:r>
      <w:r>
        <w:rPr>
          <w:rFonts w:hint="eastAsia" w:ascii="宋体" w:hAnsi="宋体" w:cs="宋体"/>
          <w:color w:val="auto"/>
          <w:sz w:val="24"/>
          <w:szCs w:val="24"/>
          <w:lang w:eastAsia="zh-CN"/>
        </w:rPr>
        <w:t>；</w:t>
      </w:r>
      <w:r>
        <w:rPr>
          <w:rFonts w:hint="eastAsia" w:ascii="宋体" w:hAnsi="宋体" w:cs="宋体"/>
          <w:color w:val="auto"/>
          <w:sz w:val="24"/>
          <w:szCs w:val="24"/>
        </w:rPr>
        <w:t>绿色产品（人造板和木质地板</w:t>
      </w:r>
      <w:r>
        <w:rPr>
          <w:rFonts w:hint="eastAsia" w:ascii="宋体" w:hAnsi="宋体" w:cs="宋体"/>
          <w:color w:val="auto"/>
          <w:sz w:val="24"/>
          <w:szCs w:val="24"/>
          <w:lang w:eastAsia="zh-CN"/>
        </w:rPr>
        <w:t>；</w:t>
      </w:r>
      <w:r>
        <w:rPr>
          <w:rFonts w:hint="eastAsia" w:ascii="宋体" w:hAnsi="宋体" w:cs="宋体"/>
          <w:color w:val="auto"/>
          <w:sz w:val="24"/>
          <w:szCs w:val="24"/>
        </w:rPr>
        <w:t>涂料</w:t>
      </w:r>
      <w:r>
        <w:rPr>
          <w:rFonts w:hint="eastAsia" w:ascii="宋体" w:hAnsi="宋体" w:cs="宋体"/>
          <w:color w:val="auto"/>
          <w:sz w:val="24"/>
          <w:szCs w:val="24"/>
          <w:lang w:eastAsia="zh-CN"/>
        </w:rPr>
        <w:t>；</w:t>
      </w:r>
      <w:r>
        <w:rPr>
          <w:rFonts w:hint="eastAsia" w:ascii="宋体" w:hAnsi="宋体" w:cs="宋体"/>
          <w:color w:val="auto"/>
          <w:sz w:val="24"/>
          <w:szCs w:val="24"/>
        </w:rPr>
        <w:t>卫生陶瓷</w:t>
      </w:r>
      <w:r>
        <w:rPr>
          <w:rFonts w:hint="eastAsia" w:ascii="宋体" w:hAnsi="宋体" w:cs="宋体"/>
          <w:color w:val="auto"/>
          <w:sz w:val="24"/>
          <w:szCs w:val="24"/>
          <w:lang w:eastAsia="zh-CN"/>
        </w:rPr>
        <w:t>；</w:t>
      </w:r>
      <w:r>
        <w:rPr>
          <w:rFonts w:hint="eastAsia" w:ascii="宋体" w:hAnsi="宋体" w:cs="宋体"/>
          <w:color w:val="auto"/>
          <w:sz w:val="24"/>
          <w:szCs w:val="24"/>
        </w:rPr>
        <w:t>家具</w:t>
      </w:r>
      <w:r>
        <w:rPr>
          <w:rFonts w:hint="eastAsia" w:ascii="宋体" w:hAnsi="宋体" w:cs="宋体"/>
          <w:color w:val="auto"/>
          <w:sz w:val="24"/>
          <w:szCs w:val="24"/>
          <w:lang w:eastAsia="zh-CN"/>
        </w:rPr>
        <w:t>；</w:t>
      </w:r>
      <w:r>
        <w:rPr>
          <w:rFonts w:hint="eastAsia" w:ascii="宋体" w:hAnsi="宋体" w:cs="宋体"/>
          <w:color w:val="auto"/>
          <w:sz w:val="24"/>
          <w:szCs w:val="24"/>
        </w:rPr>
        <w:t>绝热材料</w:t>
      </w:r>
      <w:r>
        <w:rPr>
          <w:rFonts w:hint="eastAsia" w:ascii="宋体" w:hAnsi="宋体" w:cs="宋体"/>
          <w:color w:val="auto"/>
          <w:sz w:val="24"/>
          <w:szCs w:val="24"/>
          <w:lang w:eastAsia="zh-CN"/>
        </w:rPr>
        <w:t>；</w:t>
      </w:r>
      <w:r>
        <w:rPr>
          <w:rFonts w:hint="eastAsia" w:ascii="宋体" w:hAnsi="宋体" w:cs="宋体"/>
          <w:color w:val="auto"/>
          <w:sz w:val="24"/>
          <w:szCs w:val="24"/>
        </w:rPr>
        <w:t>防水与密封材料</w:t>
      </w:r>
      <w:r>
        <w:rPr>
          <w:rFonts w:hint="eastAsia" w:ascii="宋体" w:hAnsi="宋体" w:cs="宋体"/>
          <w:color w:val="auto"/>
          <w:sz w:val="24"/>
          <w:szCs w:val="24"/>
          <w:lang w:eastAsia="zh-CN"/>
        </w:rPr>
        <w:t>；</w:t>
      </w:r>
      <w:r>
        <w:rPr>
          <w:rFonts w:hint="eastAsia" w:ascii="宋体" w:hAnsi="宋体" w:cs="宋体"/>
          <w:color w:val="auto"/>
          <w:sz w:val="24"/>
          <w:szCs w:val="24"/>
        </w:rPr>
        <w:t>陶瓷砖（板）</w:t>
      </w:r>
      <w:r>
        <w:rPr>
          <w:rFonts w:hint="eastAsia" w:ascii="宋体" w:hAnsi="宋体" w:cs="宋体"/>
          <w:color w:val="auto"/>
          <w:sz w:val="24"/>
          <w:szCs w:val="24"/>
          <w:lang w:eastAsia="zh-CN"/>
        </w:rPr>
        <w:t>；</w:t>
      </w:r>
      <w:r>
        <w:rPr>
          <w:rFonts w:hint="eastAsia" w:ascii="宋体" w:hAnsi="宋体" w:cs="宋体"/>
          <w:color w:val="auto"/>
          <w:sz w:val="24"/>
          <w:szCs w:val="24"/>
        </w:rPr>
        <w:t>纺织产品</w:t>
      </w:r>
      <w:r>
        <w:rPr>
          <w:rFonts w:hint="eastAsia" w:ascii="宋体" w:hAnsi="宋体" w:cs="宋体"/>
          <w:color w:val="auto"/>
          <w:sz w:val="24"/>
          <w:szCs w:val="24"/>
          <w:lang w:eastAsia="zh-CN"/>
        </w:rPr>
        <w:t>；</w:t>
      </w:r>
      <w:r>
        <w:rPr>
          <w:rFonts w:hint="eastAsia" w:ascii="宋体" w:hAnsi="宋体" w:cs="宋体"/>
          <w:color w:val="auto"/>
          <w:sz w:val="24"/>
          <w:szCs w:val="24"/>
        </w:rPr>
        <w:t>木塑制品</w:t>
      </w:r>
      <w:r>
        <w:rPr>
          <w:rFonts w:hint="eastAsia" w:ascii="宋体" w:hAnsi="宋体" w:cs="宋体"/>
          <w:color w:val="auto"/>
          <w:sz w:val="24"/>
          <w:szCs w:val="24"/>
          <w:lang w:eastAsia="zh-CN"/>
        </w:rPr>
        <w:t>；</w:t>
      </w:r>
      <w:r>
        <w:rPr>
          <w:rFonts w:hint="eastAsia" w:ascii="宋体" w:hAnsi="宋体" w:cs="宋体"/>
          <w:color w:val="auto"/>
          <w:sz w:val="24"/>
          <w:szCs w:val="24"/>
        </w:rPr>
        <w:t>纸和纸制品</w:t>
      </w:r>
      <w:r>
        <w:rPr>
          <w:rFonts w:hint="eastAsia" w:ascii="宋体" w:hAnsi="宋体" w:cs="宋体"/>
          <w:color w:val="auto"/>
          <w:sz w:val="24"/>
          <w:szCs w:val="24"/>
          <w:lang w:eastAsia="zh-CN"/>
        </w:rPr>
        <w:t>；</w:t>
      </w:r>
      <w:r>
        <w:rPr>
          <w:rFonts w:hint="eastAsia" w:ascii="宋体" w:hAnsi="宋体" w:cs="宋体"/>
          <w:color w:val="auto"/>
          <w:sz w:val="24"/>
          <w:szCs w:val="24"/>
        </w:rPr>
        <w:t>塑料制品</w:t>
      </w:r>
      <w:r>
        <w:rPr>
          <w:rFonts w:hint="eastAsia" w:ascii="宋体" w:hAnsi="宋体" w:cs="宋体"/>
          <w:color w:val="auto"/>
          <w:sz w:val="24"/>
          <w:szCs w:val="24"/>
          <w:lang w:eastAsia="zh-CN"/>
        </w:rPr>
        <w:t>；</w:t>
      </w:r>
      <w:r>
        <w:rPr>
          <w:rFonts w:hint="eastAsia" w:ascii="宋体" w:hAnsi="宋体" w:cs="宋体"/>
          <w:color w:val="auto"/>
          <w:sz w:val="24"/>
          <w:szCs w:val="24"/>
        </w:rPr>
        <w:t>洗涤用品</w:t>
      </w:r>
      <w:r>
        <w:rPr>
          <w:rFonts w:hint="eastAsia" w:ascii="宋体" w:hAnsi="宋体" w:cs="宋体"/>
          <w:color w:val="auto"/>
          <w:sz w:val="24"/>
          <w:szCs w:val="24"/>
          <w:lang w:eastAsia="zh-CN"/>
        </w:rPr>
        <w:t>；</w:t>
      </w:r>
      <w:r>
        <w:rPr>
          <w:rFonts w:hint="eastAsia" w:ascii="宋体" w:hAnsi="宋体" w:cs="宋体"/>
          <w:color w:val="auto"/>
          <w:sz w:val="24"/>
          <w:szCs w:val="24"/>
        </w:rPr>
        <w:t>电器电子产品有害物质限制使用</w:t>
      </w:r>
      <w:r>
        <w:rPr>
          <w:rFonts w:hint="eastAsia" w:ascii="宋体" w:hAnsi="宋体" w:cs="宋体"/>
          <w:color w:val="auto"/>
          <w:sz w:val="24"/>
          <w:szCs w:val="24"/>
          <w:lang w:eastAsia="zh-CN"/>
        </w:rPr>
        <w:t>；</w:t>
      </w:r>
      <w:r>
        <w:rPr>
          <w:rFonts w:hint="eastAsia" w:ascii="宋体" w:hAnsi="宋体" w:cs="宋体"/>
          <w:color w:val="auto"/>
          <w:sz w:val="24"/>
          <w:szCs w:val="24"/>
        </w:rPr>
        <w:t>建材</w:t>
      </w:r>
      <w:r>
        <w:rPr>
          <w:rFonts w:hint="eastAsia" w:ascii="宋体" w:hAnsi="宋体" w:cs="宋体"/>
          <w:color w:val="auto"/>
          <w:sz w:val="24"/>
          <w:szCs w:val="24"/>
          <w:lang w:val="en-US" w:eastAsia="zh-CN"/>
        </w:rPr>
        <w:t>-</w:t>
      </w:r>
      <w:r>
        <w:rPr>
          <w:rFonts w:hint="eastAsia" w:ascii="宋体" w:hAnsi="宋体" w:cs="宋体"/>
          <w:color w:val="auto"/>
          <w:sz w:val="24"/>
          <w:szCs w:val="24"/>
        </w:rPr>
        <w:t>围护结构及混凝土类</w:t>
      </w:r>
      <w:r>
        <w:rPr>
          <w:rFonts w:hint="eastAsia" w:ascii="宋体" w:hAnsi="宋体" w:cs="宋体"/>
          <w:color w:val="auto"/>
          <w:sz w:val="24"/>
          <w:szCs w:val="24"/>
          <w:lang w:eastAsia="zh-CN"/>
        </w:rPr>
        <w:t>、</w:t>
      </w:r>
      <w:r>
        <w:rPr>
          <w:rFonts w:hint="eastAsia" w:ascii="宋体" w:hAnsi="宋体" w:cs="宋体"/>
          <w:color w:val="auto"/>
          <w:sz w:val="24"/>
          <w:szCs w:val="24"/>
        </w:rPr>
        <w:t>门窗幕墙及装饰装修类</w:t>
      </w:r>
      <w:r>
        <w:rPr>
          <w:rFonts w:hint="eastAsia" w:ascii="宋体" w:hAnsi="宋体" w:cs="宋体"/>
          <w:color w:val="auto"/>
          <w:sz w:val="24"/>
          <w:szCs w:val="24"/>
          <w:lang w:eastAsia="zh-CN"/>
        </w:rPr>
        <w:t>、</w:t>
      </w:r>
      <w:r>
        <w:rPr>
          <w:rFonts w:hint="eastAsia" w:ascii="宋体" w:hAnsi="宋体" w:cs="宋体"/>
          <w:color w:val="auto"/>
          <w:sz w:val="24"/>
          <w:szCs w:val="24"/>
        </w:rPr>
        <w:t>防水密封及建筑涂料类</w:t>
      </w:r>
      <w:r>
        <w:rPr>
          <w:rFonts w:hint="eastAsia" w:ascii="宋体" w:hAnsi="宋体" w:cs="宋体"/>
          <w:color w:val="auto"/>
          <w:sz w:val="24"/>
          <w:szCs w:val="24"/>
          <w:lang w:eastAsia="zh-CN"/>
        </w:rPr>
        <w:t>、</w:t>
      </w:r>
      <w:r>
        <w:rPr>
          <w:rFonts w:hint="eastAsia" w:ascii="宋体" w:hAnsi="宋体" w:cs="宋体"/>
          <w:color w:val="auto"/>
          <w:sz w:val="24"/>
          <w:szCs w:val="24"/>
        </w:rPr>
        <w:t>给排水及水处理设备类</w:t>
      </w:r>
      <w:r>
        <w:rPr>
          <w:rFonts w:hint="eastAsia" w:ascii="宋体" w:hAnsi="宋体" w:cs="宋体"/>
          <w:color w:val="auto"/>
          <w:sz w:val="24"/>
          <w:szCs w:val="24"/>
          <w:lang w:eastAsia="zh-CN"/>
        </w:rPr>
        <w:t>；</w:t>
      </w:r>
      <w:r>
        <w:rPr>
          <w:rFonts w:hint="eastAsia" w:ascii="宋体" w:hAnsi="宋体" w:cs="宋体"/>
          <w:color w:val="auto"/>
          <w:sz w:val="24"/>
          <w:szCs w:val="24"/>
        </w:rPr>
        <w:t>快递包装</w:t>
      </w:r>
      <w:r>
        <w:rPr>
          <w:rFonts w:hint="eastAsia" w:ascii="宋体" w:hAnsi="宋体" w:cs="宋体"/>
          <w:color w:val="auto"/>
          <w:sz w:val="24"/>
          <w:szCs w:val="24"/>
          <w:lang w:eastAsia="zh-CN"/>
        </w:rPr>
        <w:t>）</w:t>
      </w:r>
    </w:p>
    <w:p>
      <w:pPr>
        <w:spacing w:line="360" w:lineRule="auto"/>
        <w:jc w:val="left"/>
        <w:rPr>
          <w:rStyle w:val="9"/>
          <w:color w:val="auto"/>
          <w:kern w:val="0"/>
          <w:sz w:val="24"/>
          <w:szCs w:val="24"/>
        </w:rPr>
      </w:pPr>
      <w:r>
        <w:rPr>
          <w:rStyle w:val="9"/>
          <w:rFonts w:hint="eastAsia"/>
          <w:color w:val="auto"/>
          <w:sz w:val="24"/>
          <w:szCs w:val="24"/>
          <w:lang w:val="en-US" w:eastAsia="zh-CN"/>
        </w:rPr>
        <w:t>5</w:t>
      </w:r>
      <w:r>
        <w:rPr>
          <w:rStyle w:val="9"/>
          <w:rFonts w:hint="eastAsia"/>
          <w:color w:val="auto"/>
          <w:sz w:val="24"/>
          <w:szCs w:val="24"/>
        </w:rPr>
        <w:t>.</w:t>
      </w:r>
      <w:r>
        <w:rPr>
          <w:rStyle w:val="9"/>
          <w:rFonts w:hint="eastAsia"/>
          <w:color w:val="auto"/>
          <w:sz w:val="24"/>
          <w:szCs w:val="24"/>
          <w:lang w:val="en-US" w:eastAsia="zh-CN"/>
        </w:rPr>
        <w:t>微谱认证</w:t>
      </w:r>
      <w:r>
        <w:rPr>
          <w:rStyle w:val="9"/>
          <w:rFonts w:hint="eastAsia"/>
          <w:color w:val="auto"/>
          <w:sz w:val="24"/>
          <w:szCs w:val="24"/>
        </w:rPr>
        <w:t>在认证活动中保持公正、客观、独立，不受任何可能影响认证结果的商业、财务或其他方面的压力干扰。不与认证委托人、认证产品或服务的提供者存在利益关联，认证人员与认证对象无直接利害关系。严格按照认证规则和程序开展认证工作，依据客观证据作出认证结论，确保认证结果真实可靠，不做虚假或误导性宣传，维护认证行业的公信力。</w:t>
      </w:r>
    </w:p>
    <w:p>
      <w:pPr>
        <w:spacing w:line="360" w:lineRule="auto"/>
        <w:jc w:val="left"/>
        <w:rPr>
          <w:rStyle w:val="9"/>
          <w:color w:val="auto"/>
          <w:sz w:val="24"/>
          <w:szCs w:val="24"/>
        </w:rPr>
      </w:pPr>
    </w:p>
    <w:p>
      <w:pPr>
        <w:spacing w:line="360" w:lineRule="auto"/>
        <w:jc w:val="left"/>
        <w:rPr>
          <w:rStyle w:val="9"/>
          <w:color w:val="auto"/>
          <w:sz w:val="24"/>
          <w:szCs w:val="24"/>
        </w:rPr>
      </w:pPr>
    </w:p>
    <w:p>
      <w:pPr>
        <w:spacing w:line="360" w:lineRule="auto"/>
        <w:jc w:val="left"/>
        <w:rPr>
          <w:rStyle w:val="9"/>
          <w:rFonts w:hint="eastAsia"/>
          <w:color w:val="auto"/>
          <w:sz w:val="24"/>
          <w:szCs w:val="24"/>
        </w:rPr>
      </w:pPr>
    </w:p>
    <w:p>
      <w:pPr>
        <w:spacing w:line="360" w:lineRule="auto"/>
        <w:jc w:val="left"/>
        <w:rPr>
          <w:rStyle w:val="9"/>
          <w:rFonts w:hint="eastAsia"/>
          <w:color w:val="auto"/>
          <w:sz w:val="24"/>
          <w:szCs w:val="24"/>
        </w:rPr>
      </w:pPr>
    </w:p>
    <w:p>
      <w:pPr>
        <w:spacing w:line="360" w:lineRule="auto"/>
        <w:jc w:val="left"/>
        <w:rPr>
          <w:rStyle w:val="9"/>
          <w:rFonts w:hint="eastAsia"/>
          <w:color w:val="auto"/>
          <w:sz w:val="24"/>
          <w:szCs w:val="24"/>
        </w:rPr>
      </w:pPr>
    </w:p>
    <w:p>
      <w:pPr>
        <w:spacing w:line="360" w:lineRule="auto"/>
        <w:jc w:val="left"/>
        <w:rPr>
          <w:rStyle w:val="9"/>
          <w:rFonts w:hint="eastAsia"/>
          <w:color w:val="auto"/>
          <w:sz w:val="24"/>
          <w:szCs w:val="24"/>
        </w:rPr>
      </w:pPr>
    </w:p>
    <w:p>
      <w:pPr>
        <w:spacing w:line="360" w:lineRule="auto"/>
        <w:jc w:val="left"/>
        <w:rPr>
          <w:rStyle w:val="9"/>
          <w:rFonts w:hint="eastAsia"/>
          <w:color w:val="auto"/>
          <w:sz w:val="24"/>
          <w:szCs w:val="24"/>
        </w:rPr>
      </w:pPr>
    </w:p>
    <w:p>
      <w:pPr>
        <w:pStyle w:val="3"/>
        <w:spacing w:line="360" w:lineRule="auto"/>
        <w:ind w:left="0" w:leftChars="0"/>
        <w:jc w:val="left"/>
        <w:rPr>
          <w:b/>
          <w:bCs/>
          <w:color w:val="auto"/>
          <w:sz w:val="24"/>
          <w:szCs w:val="24"/>
        </w:rPr>
      </w:pPr>
      <w:r>
        <w:rPr>
          <w:rFonts w:hint="eastAsia"/>
          <w:b/>
          <w:bCs/>
          <w:color w:val="auto"/>
          <w:sz w:val="24"/>
          <w:szCs w:val="24"/>
          <w:lang w:val="en-US" w:eastAsia="zh-CN"/>
        </w:rPr>
        <w:t>总部及分支</w:t>
      </w:r>
      <w:r>
        <w:rPr>
          <w:b/>
          <w:bCs/>
          <w:color w:val="auto"/>
          <w:sz w:val="24"/>
          <w:szCs w:val="24"/>
        </w:rPr>
        <w:t>信息</w:t>
      </w:r>
    </w:p>
    <w:p>
      <w:pPr>
        <w:spacing w:line="360" w:lineRule="auto"/>
        <w:jc w:val="left"/>
        <w:rPr>
          <w:color w:val="auto"/>
          <w:sz w:val="24"/>
          <w:szCs w:val="24"/>
        </w:rPr>
      </w:pPr>
    </w:p>
    <w:p>
      <w:pPr>
        <w:spacing w:line="360" w:lineRule="auto"/>
        <w:jc w:val="left"/>
        <w:rPr>
          <w:rFonts w:hint="default"/>
          <w:color w:val="auto"/>
          <w:sz w:val="24"/>
          <w:szCs w:val="24"/>
          <w:lang w:val="en-US" w:eastAsia="zh-CN"/>
        </w:rPr>
      </w:pPr>
      <w:r>
        <w:rPr>
          <w:rFonts w:hint="eastAsia"/>
          <w:color w:val="auto"/>
          <w:sz w:val="24"/>
          <w:szCs w:val="24"/>
          <w:lang w:val="en-US" w:eastAsia="zh-CN"/>
        </w:rPr>
        <w:t>名    称：</w:t>
      </w:r>
      <w:r>
        <w:rPr>
          <w:rFonts w:hint="eastAsia"/>
          <w:color w:val="auto"/>
          <w:sz w:val="24"/>
          <w:szCs w:val="24"/>
          <w:lang w:val="en-US" w:eastAsia="zh-CN"/>
        </w:rPr>
        <w:t>上海微谱认证有限</w:t>
      </w:r>
      <w:bookmarkStart w:id="1" w:name="_GoBack"/>
      <w:bookmarkEnd w:id="1"/>
      <w:r>
        <w:rPr>
          <w:rFonts w:hint="eastAsia"/>
          <w:color w:val="auto"/>
          <w:sz w:val="24"/>
          <w:szCs w:val="24"/>
          <w:lang w:val="en-US" w:eastAsia="zh-CN"/>
        </w:rPr>
        <w:t>公司</w:t>
      </w:r>
    </w:p>
    <w:p>
      <w:pPr>
        <w:spacing w:line="360" w:lineRule="auto"/>
        <w:jc w:val="left"/>
        <w:rPr>
          <w:rFonts w:hint="eastAsia"/>
          <w:color w:val="auto"/>
          <w:sz w:val="24"/>
          <w:szCs w:val="24"/>
          <w:lang w:val="en-US" w:eastAsia="zh-CN"/>
        </w:rPr>
      </w:pPr>
      <w:r>
        <w:rPr>
          <w:rFonts w:hint="eastAsia"/>
          <w:color w:val="auto"/>
          <w:sz w:val="24"/>
          <w:szCs w:val="24"/>
          <w:lang w:val="en-US" w:eastAsia="zh-CN"/>
        </w:rPr>
        <w:t>地    址：上海市杨浦区国伟路139弄2号1幢301室</w:t>
      </w:r>
    </w:p>
    <w:p>
      <w:pPr>
        <w:spacing w:line="360" w:lineRule="auto"/>
        <w:jc w:val="left"/>
        <w:rPr>
          <w:rFonts w:hint="eastAsia"/>
          <w:color w:val="auto"/>
          <w:sz w:val="24"/>
          <w:szCs w:val="24"/>
          <w:lang w:val="en-US" w:eastAsia="zh-CN"/>
        </w:rPr>
      </w:pPr>
      <w:r>
        <w:rPr>
          <w:rFonts w:hint="eastAsia"/>
          <w:color w:val="auto"/>
          <w:sz w:val="24"/>
          <w:szCs w:val="24"/>
          <w:lang w:val="en-US" w:eastAsia="zh-CN"/>
        </w:rPr>
        <w:t>网    址：http://www.weipurenzheng.com</w:t>
      </w:r>
    </w:p>
    <w:p>
      <w:pPr>
        <w:spacing w:line="360" w:lineRule="auto"/>
        <w:jc w:val="left"/>
        <w:rPr>
          <w:rFonts w:hint="eastAsia"/>
          <w:color w:val="auto"/>
          <w:sz w:val="24"/>
          <w:szCs w:val="24"/>
          <w:lang w:val="en-US" w:eastAsia="zh-CN"/>
        </w:rPr>
      </w:pPr>
      <w:r>
        <w:rPr>
          <w:rFonts w:hint="eastAsia"/>
          <w:color w:val="auto"/>
          <w:sz w:val="24"/>
          <w:szCs w:val="24"/>
          <w:lang w:val="en-US" w:eastAsia="zh-CN"/>
        </w:rPr>
        <w:t>联系电话：18115490107</w:t>
      </w:r>
    </w:p>
    <w:p>
      <w:pPr>
        <w:spacing w:line="360" w:lineRule="auto"/>
        <w:jc w:val="left"/>
        <w:rPr>
          <w:color w:val="auto"/>
          <w:sz w:val="24"/>
          <w:szCs w:val="24"/>
        </w:rPr>
      </w:pPr>
    </w:p>
    <w:p>
      <w:pPr>
        <w:spacing w:line="360" w:lineRule="auto"/>
        <w:jc w:val="left"/>
        <w:rPr>
          <w:rFonts w:hint="eastAsia"/>
          <w:color w:val="auto"/>
          <w:sz w:val="24"/>
          <w:szCs w:val="24"/>
          <w:lang w:val="en-US" w:eastAsia="zh-CN"/>
        </w:rPr>
      </w:pPr>
      <w:r>
        <w:rPr>
          <w:rFonts w:hint="eastAsia"/>
          <w:color w:val="auto"/>
          <w:sz w:val="24"/>
          <w:szCs w:val="24"/>
          <w:lang w:val="en-US" w:eastAsia="zh-CN"/>
        </w:rPr>
        <w:t>名    称：上海微谱认证有限公司成都分公司</w:t>
      </w:r>
    </w:p>
    <w:p>
      <w:pPr>
        <w:spacing w:line="360" w:lineRule="auto"/>
        <w:jc w:val="left"/>
        <w:rPr>
          <w:rFonts w:hint="eastAsia"/>
          <w:color w:val="auto"/>
          <w:sz w:val="24"/>
          <w:szCs w:val="24"/>
          <w:lang w:val="en-US" w:eastAsia="zh-CN"/>
        </w:rPr>
      </w:pPr>
      <w:r>
        <w:rPr>
          <w:rFonts w:hint="eastAsia"/>
          <w:color w:val="auto"/>
          <w:sz w:val="24"/>
          <w:szCs w:val="24"/>
          <w:lang w:val="en-US" w:eastAsia="zh-CN"/>
        </w:rPr>
        <w:t>地    址：中国（四川）自由贸易试验区成都高新区天府大道北段1700号9栋1单元12楼1237号</w:t>
      </w:r>
    </w:p>
    <w:p>
      <w:pPr>
        <w:spacing w:line="360" w:lineRule="auto"/>
        <w:jc w:val="left"/>
        <w:rPr>
          <w:rFonts w:hint="eastAsia"/>
          <w:color w:val="auto"/>
          <w:sz w:val="24"/>
          <w:szCs w:val="24"/>
          <w:lang w:val="en-US" w:eastAsia="zh-CN"/>
        </w:rPr>
      </w:pPr>
      <w:r>
        <w:rPr>
          <w:rFonts w:hint="eastAsia"/>
          <w:color w:val="auto"/>
          <w:sz w:val="24"/>
          <w:szCs w:val="24"/>
          <w:lang w:val="en-US" w:eastAsia="zh-CN"/>
        </w:rPr>
        <w:t>网    址：</w:t>
      </w:r>
      <w:r>
        <w:rPr>
          <w:rFonts w:hint="eastAsia"/>
          <w:color w:val="auto"/>
          <w:sz w:val="24"/>
          <w:szCs w:val="24"/>
          <w:lang w:val="en-US" w:eastAsia="zh-CN"/>
        </w:rPr>
        <w:fldChar w:fldCharType="begin"/>
      </w:r>
      <w:r>
        <w:rPr>
          <w:rFonts w:hint="eastAsia"/>
          <w:color w:val="auto"/>
          <w:sz w:val="24"/>
          <w:szCs w:val="24"/>
          <w:lang w:val="en-US" w:eastAsia="zh-CN"/>
        </w:rPr>
        <w:instrText xml:space="preserve"> HYPERLINK "http://www.weipurenzheng.com" </w:instrText>
      </w:r>
      <w:r>
        <w:rPr>
          <w:rFonts w:hint="eastAsia"/>
          <w:color w:val="auto"/>
          <w:sz w:val="24"/>
          <w:szCs w:val="24"/>
          <w:lang w:val="en-US" w:eastAsia="zh-CN"/>
        </w:rPr>
        <w:fldChar w:fldCharType="separate"/>
      </w:r>
      <w:r>
        <w:rPr>
          <w:rFonts w:hint="eastAsia"/>
          <w:color w:val="auto"/>
          <w:sz w:val="24"/>
          <w:szCs w:val="24"/>
          <w:lang w:val="en-US" w:eastAsia="zh-CN"/>
        </w:rPr>
        <w:t>http://www.weipurenzheng.com</w:t>
      </w:r>
      <w:r>
        <w:rPr>
          <w:rFonts w:hint="eastAsia"/>
          <w:color w:val="auto"/>
          <w:sz w:val="24"/>
          <w:szCs w:val="24"/>
          <w:lang w:val="en-US" w:eastAsia="zh-CN"/>
        </w:rPr>
        <w:fldChar w:fldCharType="end"/>
      </w:r>
    </w:p>
    <w:p>
      <w:pPr>
        <w:spacing w:line="360" w:lineRule="auto"/>
        <w:jc w:val="left"/>
        <w:rPr>
          <w:rFonts w:hint="eastAsia"/>
          <w:color w:val="auto"/>
          <w:sz w:val="24"/>
          <w:szCs w:val="24"/>
          <w:lang w:val="en-US" w:eastAsia="zh-CN"/>
        </w:rPr>
      </w:pPr>
    </w:p>
    <w:p>
      <w:pPr>
        <w:spacing w:line="360" w:lineRule="auto"/>
        <w:jc w:val="left"/>
        <w:rPr>
          <w:rFonts w:hint="eastAsia"/>
          <w:color w:val="auto"/>
          <w:sz w:val="24"/>
          <w:szCs w:val="24"/>
          <w:lang w:val="en-US" w:eastAsia="zh-CN"/>
        </w:rPr>
      </w:pPr>
      <w:r>
        <w:rPr>
          <w:rFonts w:hint="eastAsia"/>
          <w:color w:val="auto"/>
          <w:sz w:val="24"/>
          <w:szCs w:val="24"/>
          <w:lang w:val="en-US" w:eastAsia="zh-CN"/>
        </w:rPr>
        <w:t>名    称：上海微谱认证有限公司山东分公司</w:t>
      </w:r>
    </w:p>
    <w:p>
      <w:pPr>
        <w:spacing w:line="360" w:lineRule="auto"/>
        <w:jc w:val="left"/>
        <w:rPr>
          <w:rFonts w:hint="eastAsia"/>
          <w:color w:val="auto"/>
          <w:sz w:val="24"/>
          <w:szCs w:val="24"/>
          <w:lang w:val="en-US" w:eastAsia="zh-CN"/>
        </w:rPr>
      </w:pPr>
      <w:r>
        <w:rPr>
          <w:rFonts w:hint="eastAsia"/>
          <w:color w:val="auto"/>
          <w:sz w:val="24"/>
          <w:szCs w:val="24"/>
          <w:lang w:val="en-US" w:eastAsia="zh-CN"/>
        </w:rPr>
        <w:t>地    址：山东省济南市长清区崮云湖街道合新2025项目6区3号楼3楼301</w:t>
      </w:r>
    </w:p>
    <w:p>
      <w:pPr>
        <w:spacing w:line="360" w:lineRule="auto"/>
        <w:jc w:val="left"/>
        <w:rPr>
          <w:rFonts w:hint="eastAsia"/>
          <w:color w:val="auto"/>
          <w:sz w:val="24"/>
          <w:szCs w:val="24"/>
          <w:lang w:val="en-US" w:eastAsia="zh-CN"/>
        </w:rPr>
      </w:pPr>
      <w:r>
        <w:rPr>
          <w:rFonts w:hint="eastAsia"/>
          <w:color w:val="auto"/>
          <w:sz w:val="24"/>
          <w:szCs w:val="24"/>
          <w:lang w:val="en-US" w:eastAsia="zh-CN"/>
        </w:rPr>
        <w:t>网    址：http://www.weipurenzheng.com</w:t>
      </w:r>
    </w:p>
    <w:p>
      <w:pPr>
        <w:spacing w:line="360" w:lineRule="auto"/>
        <w:jc w:val="left"/>
        <w:rPr>
          <w:rFonts w:hint="eastAsia"/>
          <w:color w:val="auto"/>
          <w:sz w:val="24"/>
          <w:szCs w:val="24"/>
          <w:lang w:val="en-US" w:eastAsia="zh-CN"/>
        </w:rPr>
      </w:pPr>
    </w:p>
    <w:p>
      <w:pPr>
        <w:spacing w:line="360" w:lineRule="auto"/>
        <w:jc w:val="left"/>
        <w:rPr>
          <w:rFonts w:hint="eastAsia"/>
          <w:color w:val="auto"/>
          <w:sz w:val="24"/>
          <w:szCs w:val="24"/>
          <w:lang w:val="en-US" w:eastAsia="zh-CN"/>
        </w:rPr>
      </w:pPr>
      <w:r>
        <w:rPr>
          <w:rFonts w:hint="eastAsia"/>
          <w:color w:val="auto"/>
          <w:sz w:val="24"/>
          <w:szCs w:val="24"/>
          <w:lang w:val="en-US" w:eastAsia="zh-CN"/>
        </w:rPr>
        <w:t>名    称：上海微谱认证有限公司北京分公司</w:t>
      </w:r>
    </w:p>
    <w:p>
      <w:pPr>
        <w:spacing w:line="360" w:lineRule="auto"/>
        <w:jc w:val="left"/>
        <w:rPr>
          <w:rFonts w:hint="eastAsia"/>
          <w:color w:val="auto"/>
          <w:sz w:val="24"/>
          <w:szCs w:val="24"/>
          <w:lang w:val="en-US" w:eastAsia="zh-CN"/>
        </w:rPr>
      </w:pPr>
      <w:r>
        <w:rPr>
          <w:rFonts w:hint="eastAsia"/>
          <w:color w:val="auto"/>
          <w:sz w:val="24"/>
          <w:szCs w:val="24"/>
          <w:lang w:val="en-US" w:eastAsia="zh-CN"/>
        </w:rPr>
        <w:t>地    址：北京市北京经济技术开发区地盛北街1号院26号楼-1层1单元-101-15室</w:t>
      </w:r>
    </w:p>
    <w:p>
      <w:pPr>
        <w:spacing w:line="360" w:lineRule="auto"/>
        <w:jc w:val="left"/>
        <w:rPr>
          <w:rFonts w:hint="eastAsia"/>
          <w:color w:val="auto"/>
          <w:sz w:val="24"/>
          <w:szCs w:val="24"/>
          <w:lang w:val="en-US" w:eastAsia="zh-CN"/>
        </w:rPr>
      </w:pPr>
      <w:r>
        <w:rPr>
          <w:rFonts w:hint="eastAsia"/>
          <w:color w:val="auto"/>
          <w:sz w:val="24"/>
          <w:szCs w:val="24"/>
          <w:lang w:val="en-US" w:eastAsia="zh-CN"/>
        </w:rPr>
        <w:t>网    址：http://www.weipurenzheng.com</w:t>
      </w:r>
    </w:p>
    <w:p>
      <w:pPr>
        <w:spacing w:line="360" w:lineRule="auto"/>
        <w:jc w:val="left"/>
        <w:rPr>
          <w:rFonts w:hint="eastAsia"/>
          <w:color w:val="auto"/>
          <w:sz w:val="24"/>
          <w:szCs w:val="24"/>
          <w:lang w:val="en-US" w:eastAsia="zh-CN"/>
        </w:rPr>
      </w:pPr>
    </w:p>
    <w:p>
      <w:pPr>
        <w:spacing w:line="360" w:lineRule="auto"/>
        <w:jc w:val="left"/>
        <w:rPr>
          <w:rFonts w:hint="eastAsia"/>
          <w:color w:val="auto"/>
          <w:sz w:val="24"/>
          <w:szCs w:val="24"/>
          <w:lang w:val="en-US" w:eastAsia="zh-CN"/>
        </w:rPr>
      </w:pPr>
      <w:r>
        <w:rPr>
          <w:rFonts w:hint="eastAsia"/>
          <w:color w:val="auto"/>
          <w:sz w:val="24"/>
          <w:szCs w:val="24"/>
          <w:lang w:val="en-US" w:eastAsia="zh-CN"/>
        </w:rPr>
        <w:t>名    称：上海微谱认证有限公司苏州分公司</w:t>
      </w:r>
    </w:p>
    <w:p>
      <w:pPr>
        <w:spacing w:line="360" w:lineRule="auto"/>
        <w:jc w:val="left"/>
        <w:rPr>
          <w:rFonts w:hint="eastAsia"/>
          <w:color w:val="auto"/>
          <w:sz w:val="24"/>
          <w:szCs w:val="24"/>
          <w:lang w:val="en-US" w:eastAsia="zh-CN"/>
        </w:rPr>
      </w:pPr>
      <w:r>
        <w:rPr>
          <w:rFonts w:hint="eastAsia"/>
          <w:color w:val="auto"/>
          <w:sz w:val="24"/>
          <w:szCs w:val="24"/>
          <w:lang w:val="en-US" w:eastAsia="zh-CN"/>
        </w:rPr>
        <w:t>地    址：苏州相城经济技术开发区澄阳街道康元路777号1号楼3层-328</w:t>
      </w:r>
    </w:p>
    <w:p>
      <w:pPr>
        <w:spacing w:line="360" w:lineRule="auto"/>
        <w:jc w:val="left"/>
        <w:rPr>
          <w:rFonts w:hint="eastAsia"/>
          <w:color w:val="auto"/>
          <w:sz w:val="24"/>
          <w:szCs w:val="24"/>
          <w:lang w:val="en-US" w:eastAsia="zh-CN"/>
        </w:rPr>
      </w:pPr>
      <w:r>
        <w:rPr>
          <w:rFonts w:hint="eastAsia"/>
          <w:color w:val="auto"/>
          <w:sz w:val="24"/>
          <w:szCs w:val="24"/>
          <w:lang w:val="en-US" w:eastAsia="zh-CN"/>
        </w:rPr>
        <w:t>网    址：</w:t>
      </w:r>
      <w:r>
        <w:rPr>
          <w:rFonts w:hint="eastAsia"/>
          <w:color w:val="auto"/>
          <w:sz w:val="24"/>
          <w:szCs w:val="24"/>
          <w:lang w:val="en-US" w:eastAsia="zh-CN"/>
        </w:rPr>
        <w:fldChar w:fldCharType="begin"/>
      </w:r>
      <w:r>
        <w:rPr>
          <w:rFonts w:hint="eastAsia"/>
          <w:color w:val="auto"/>
          <w:sz w:val="24"/>
          <w:szCs w:val="24"/>
          <w:lang w:val="en-US" w:eastAsia="zh-CN"/>
        </w:rPr>
        <w:instrText xml:space="preserve"> HYPERLINK "http://www.weipurenzheng.com" </w:instrText>
      </w:r>
      <w:r>
        <w:rPr>
          <w:rFonts w:hint="eastAsia"/>
          <w:color w:val="auto"/>
          <w:sz w:val="24"/>
          <w:szCs w:val="24"/>
          <w:lang w:val="en-US" w:eastAsia="zh-CN"/>
        </w:rPr>
        <w:fldChar w:fldCharType="separate"/>
      </w:r>
      <w:r>
        <w:rPr>
          <w:rFonts w:hint="eastAsia"/>
          <w:color w:val="auto"/>
          <w:sz w:val="24"/>
          <w:szCs w:val="24"/>
          <w:lang w:val="en-US" w:eastAsia="zh-CN"/>
        </w:rPr>
        <w:t>http://www.weipurenzheng.com</w:t>
      </w:r>
      <w:r>
        <w:rPr>
          <w:rFonts w:hint="eastAsia"/>
          <w:color w:val="auto"/>
          <w:sz w:val="24"/>
          <w:szCs w:val="24"/>
          <w:lang w:val="en-US" w:eastAsia="zh-CN"/>
        </w:rPr>
        <w:fldChar w:fldCharType="end"/>
      </w:r>
    </w:p>
    <w:p>
      <w:pPr>
        <w:spacing w:line="360" w:lineRule="auto"/>
        <w:jc w:val="left"/>
        <w:rPr>
          <w:rFonts w:hint="eastAsia"/>
          <w:color w:val="auto"/>
          <w:sz w:val="24"/>
          <w:szCs w:val="24"/>
          <w:lang w:val="en-US" w:eastAsia="zh-CN"/>
        </w:rPr>
      </w:pPr>
    </w:p>
    <w:p>
      <w:pPr>
        <w:spacing w:line="360" w:lineRule="auto"/>
        <w:jc w:val="left"/>
        <w:rPr>
          <w:rFonts w:hint="eastAsia"/>
          <w:color w:val="auto"/>
          <w:sz w:val="24"/>
          <w:szCs w:val="24"/>
          <w:lang w:val="en-US" w:eastAsia="zh-CN"/>
        </w:rPr>
      </w:pPr>
      <w:r>
        <w:rPr>
          <w:rFonts w:hint="eastAsia"/>
          <w:color w:val="auto"/>
          <w:sz w:val="24"/>
          <w:szCs w:val="24"/>
          <w:lang w:val="en-US" w:eastAsia="zh-CN"/>
        </w:rPr>
        <w:t>名    称：上海微谱认证有限公司深圳分公司</w:t>
      </w:r>
    </w:p>
    <w:p>
      <w:pPr>
        <w:spacing w:line="360" w:lineRule="auto"/>
        <w:jc w:val="left"/>
        <w:rPr>
          <w:rFonts w:hint="eastAsia"/>
          <w:color w:val="auto"/>
          <w:sz w:val="24"/>
          <w:szCs w:val="24"/>
          <w:lang w:val="en-US" w:eastAsia="zh-CN"/>
        </w:rPr>
      </w:pPr>
      <w:r>
        <w:rPr>
          <w:rFonts w:hint="eastAsia"/>
          <w:color w:val="auto"/>
          <w:sz w:val="24"/>
          <w:szCs w:val="24"/>
          <w:lang w:val="en-US" w:eastAsia="zh-CN"/>
        </w:rPr>
        <w:t>地    址：深圳市福田区华富街道莲花一村社区皇岗路5001号深业上城（南区）T2栋3310A</w:t>
      </w:r>
    </w:p>
    <w:p>
      <w:pPr>
        <w:spacing w:line="360" w:lineRule="auto"/>
        <w:jc w:val="left"/>
        <w:rPr>
          <w:rFonts w:hint="eastAsia"/>
          <w:color w:val="auto"/>
          <w:sz w:val="24"/>
          <w:szCs w:val="24"/>
          <w:lang w:val="en-US" w:eastAsia="zh-CN"/>
        </w:rPr>
      </w:pPr>
      <w:r>
        <w:rPr>
          <w:rFonts w:hint="eastAsia"/>
          <w:color w:val="auto"/>
          <w:sz w:val="24"/>
          <w:szCs w:val="24"/>
          <w:lang w:val="en-US" w:eastAsia="zh-CN"/>
        </w:rPr>
        <w:t>网    址：</w:t>
      </w:r>
      <w:r>
        <w:rPr>
          <w:rFonts w:hint="eastAsia"/>
          <w:color w:val="auto"/>
          <w:sz w:val="24"/>
          <w:szCs w:val="24"/>
          <w:lang w:val="en-US" w:eastAsia="zh-CN"/>
        </w:rPr>
        <w:fldChar w:fldCharType="begin"/>
      </w:r>
      <w:r>
        <w:rPr>
          <w:rFonts w:hint="eastAsia"/>
          <w:color w:val="auto"/>
          <w:sz w:val="24"/>
          <w:szCs w:val="24"/>
          <w:lang w:val="en-US" w:eastAsia="zh-CN"/>
        </w:rPr>
        <w:instrText xml:space="preserve"> HYPERLINK "http://www.weipurenzheng.com" </w:instrText>
      </w:r>
      <w:r>
        <w:rPr>
          <w:rFonts w:hint="eastAsia"/>
          <w:color w:val="auto"/>
          <w:sz w:val="24"/>
          <w:szCs w:val="24"/>
          <w:lang w:val="en-US" w:eastAsia="zh-CN"/>
        </w:rPr>
        <w:fldChar w:fldCharType="separate"/>
      </w:r>
      <w:r>
        <w:rPr>
          <w:rFonts w:hint="eastAsia"/>
          <w:color w:val="auto"/>
          <w:sz w:val="24"/>
          <w:szCs w:val="24"/>
          <w:lang w:val="en-US" w:eastAsia="zh-CN"/>
        </w:rPr>
        <w:t>http://www.weipurenzheng.com</w:t>
      </w:r>
      <w:r>
        <w:rPr>
          <w:rFonts w:hint="eastAsia"/>
          <w:color w:val="auto"/>
          <w:sz w:val="24"/>
          <w:szCs w:val="24"/>
          <w:lang w:val="en-US" w:eastAsia="zh-CN"/>
        </w:rPr>
        <w:fldChar w:fldCharType="end"/>
      </w:r>
    </w:p>
    <w:p>
      <w:pPr>
        <w:spacing w:line="360" w:lineRule="auto"/>
        <w:jc w:val="left"/>
        <w:rPr>
          <w:rFonts w:hint="eastAsia"/>
          <w:color w:val="auto"/>
          <w:sz w:val="24"/>
          <w:szCs w:val="24"/>
          <w:lang w:val="en-US" w:eastAsia="zh-CN"/>
        </w:rPr>
      </w:pPr>
    </w:p>
    <w:bookmarkEnd w:id="0"/>
    <w:p>
      <w:pPr>
        <w:spacing w:line="360" w:lineRule="auto"/>
        <w:jc w:val="left"/>
        <w:rPr>
          <w:rFonts w:hint="eastAsia"/>
          <w:color w:val="auto"/>
          <w:sz w:val="24"/>
          <w:szCs w:val="24"/>
          <w:lang w:val="en-US" w:eastAsia="zh-CN"/>
        </w:rPr>
      </w:pPr>
    </w:p>
    <w:sectPr>
      <w:headerReference r:id="rId3" w:type="default"/>
      <w:footerReference r:id="rId4" w:type="default"/>
      <w:pgSz w:w="11906" w:h="16838"/>
      <w:pgMar w:top="1417" w:right="1134" w:bottom="141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ascii="宋体" w:hAnsi="宋体" w:eastAsia="宋体" w:cs="宋体"/>
        <w:lang w:val="en-US" w:eastAsia="zh-CN"/>
      </w:rPr>
    </w:pPr>
    <w:r>
      <w:rPr>
        <w:rFonts w:hint="eastAsia" w:ascii="宋体" w:hAnsi="宋体" w:eastAsia="宋体" w:cs="宋体"/>
        <w:lang w:val="en-US" w:eastAsia="zh-CN"/>
      </w:rPr>
      <w:t>WPRZ-GK-01                                                                                       Issue A/0</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rPr>
        <w:rFonts w:hint="default" w:eastAsiaTheme="minorEastAsia"/>
        <w:lang w:val="en-US" w:eastAsia="zh-CN"/>
      </w:rPr>
    </w:pPr>
    <w:r>
      <w:drawing>
        <wp:inline distT="0" distB="0" distL="0" distR="0">
          <wp:extent cx="1166495" cy="557530"/>
          <wp:effectExtent l="0" t="0" r="0" b="0"/>
          <wp:docPr id="2" name="图片 1" descr="微谱Logo（SOP页眉H1.55xW3.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微谱Logo（SOP页眉H1.55xW3.24）.png"/>
                  <pic:cNvPicPr>
                    <a:picLocks noChangeAspect="1"/>
                  </pic:cNvPicPr>
                </pic:nvPicPr>
                <pic:blipFill>
                  <a:blip r:embed="rId1"/>
                  <a:stretch>
                    <a:fillRect/>
                  </a:stretch>
                </pic:blipFill>
                <pic:spPr>
                  <a:xfrm>
                    <a:off x="0" y="0"/>
                    <a:ext cx="1166495" cy="55753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004427"/>
    <w:multiLevelType w:val="singleLevel"/>
    <w:tmpl w:val="1400442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3Y2I3OTRlNTA1NjUwZGY1NGI3NTM4NWZhMGI4N2IifQ=="/>
  </w:docVars>
  <w:rsids>
    <w:rsidRoot w:val="4C545173"/>
    <w:rsid w:val="4C545173"/>
    <w:rsid w:val="4D571ED4"/>
    <w:rsid w:val="63941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Date"/>
    <w:basedOn w:val="1"/>
    <w:next w:val="1"/>
    <w:qFormat/>
    <w:uiPriority w:val="0"/>
    <w:pPr>
      <w:ind w:left="100" w:leftChars="2500"/>
    </w:pPr>
    <w:rPr>
      <w:sz w:val="24"/>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Hyperlink"/>
    <w:qFormat/>
    <w:uiPriority w:val="0"/>
    <w:rPr>
      <w:color w:val="0000FF"/>
      <w:u w:val="single"/>
    </w:rPr>
  </w:style>
  <w:style w:type="character" w:customStyle="1" w:styleId="9">
    <w:name w:val="word"/>
    <w:qFormat/>
    <w:uiPriority w:val="0"/>
  </w:style>
  <w:style w:type="character" w:customStyle="1" w:styleId="10">
    <w:name w:val="trans"/>
    <w:uiPriority w:val="0"/>
  </w:style>
  <w:style w:type="character" w:customStyle="1" w:styleId="11">
    <w:name w:val="lijuyuanxing"/>
    <w:qFormat/>
    <w:uiPriority w:val="0"/>
  </w:style>
  <w:style w:type="paragraph" w:customStyle="1" w:styleId="12">
    <w:name w:val="Default"/>
    <w:qFormat/>
    <w:uiPriority w:val="0"/>
    <w:pPr>
      <w:widowControl w:val="0"/>
      <w:autoSpaceDE w:val="0"/>
      <w:autoSpaceDN w:val="0"/>
      <w:adjustRightInd w:val="0"/>
    </w:pPr>
    <w:rPr>
      <w:rFonts w:ascii="黑体" w:hAnsi="Times New Roman" w:eastAsia="黑体" w:cs="Times New Roman"/>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2025-06-17T01:39:00Z</dcterms:created>
  <dc:creator>Nico</dc:creator>
  <cp:lastModifiedBy>Nico</cp:lastModifiedBy>
  <dcterms:modified xsi:type="dcterms:W3CDTF">2025-06-17T09:09:36Z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BC7FEE6D900E4B72BBD2790D1FE32698_11</vt:lpwstr>
  </property>
</Properties>
</file>